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A8CD0" w14:textId="39CCE3CD" w:rsidR="00491134" w:rsidRPr="00004311" w:rsidRDefault="00A922C9" w:rsidP="00A922C9">
      <w:pPr>
        <w:spacing w:after="0"/>
        <w:rPr>
          <w:rFonts w:ascii="Arial" w:eastAsia="Calibri" w:hAnsi="Arial" w:cs="Arial"/>
        </w:rPr>
      </w:pPr>
      <w:r w:rsidRPr="00A922C9">
        <w:rPr>
          <w:rFonts w:ascii="Arial" w:eastAsia="Calibri" w:hAnsi="Arial" w:cs="Arial"/>
        </w:rPr>
        <w:t>Na temelju članka 48.stavak 4. Zakona o predškolskom odgoju i</w:t>
      </w:r>
      <w:r w:rsidR="008F66F9">
        <w:rPr>
          <w:rFonts w:ascii="Arial" w:eastAsia="Calibri" w:hAnsi="Arial" w:cs="Arial"/>
        </w:rPr>
        <w:t xml:space="preserve"> </w:t>
      </w:r>
      <w:r w:rsidRPr="00A922C9">
        <w:rPr>
          <w:rFonts w:ascii="Arial" w:eastAsia="Calibri" w:hAnsi="Arial" w:cs="Arial"/>
        </w:rPr>
        <w:t>obrazovanju („Narodne novine“ broj</w:t>
      </w:r>
      <w:r>
        <w:rPr>
          <w:rFonts w:ascii="Arial" w:eastAsia="Calibri" w:hAnsi="Arial" w:cs="Arial"/>
        </w:rPr>
        <w:t xml:space="preserve"> </w:t>
      </w:r>
      <w:r w:rsidRPr="00A922C9">
        <w:rPr>
          <w:rFonts w:ascii="Arial" w:eastAsia="Calibri" w:hAnsi="Arial" w:cs="Arial"/>
        </w:rPr>
        <w:t>10/97,107/07,94/13,98/19,57/22,101/23) i članka 32. Statuta OpćineOriovac (''Službeno vjesnik Općine Oriovac'' broj 13/24), Općinsko</w:t>
      </w:r>
      <w:r w:rsidR="008F66F9">
        <w:rPr>
          <w:rFonts w:ascii="Arial" w:eastAsia="Calibri" w:hAnsi="Arial" w:cs="Arial"/>
        </w:rPr>
        <w:t xml:space="preserve"> </w:t>
      </w:r>
      <w:r w:rsidRPr="00A922C9">
        <w:rPr>
          <w:rFonts w:ascii="Arial" w:eastAsia="Calibri" w:hAnsi="Arial" w:cs="Arial"/>
        </w:rPr>
        <w:t>vijeće Općine Oriovac, na 8. sjednici održanoj dana 30.03.2026. godine</w:t>
      </w:r>
      <w:r>
        <w:rPr>
          <w:rFonts w:ascii="Arial" w:eastAsia="Calibri" w:hAnsi="Arial" w:cs="Arial"/>
        </w:rPr>
        <w:t xml:space="preserve"> </w:t>
      </w:r>
      <w:r w:rsidRPr="00A922C9">
        <w:rPr>
          <w:rFonts w:ascii="Arial" w:eastAsia="Calibri" w:hAnsi="Arial" w:cs="Arial"/>
        </w:rPr>
        <w:t>donosi</w:t>
      </w:r>
      <w:r>
        <w:rPr>
          <w:rFonts w:ascii="Arial" w:eastAsia="Calibri" w:hAnsi="Arial" w:cs="Arial"/>
        </w:rPr>
        <w:t>:</w:t>
      </w:r>
    </w:p>
    <w:p w14:paraId="4728DD81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</w:p>
    <w:p w14:paraId="05C684D2" w14:textId="3AEF236D" w:rsidR="00491134" w:rsidRPr="00A922C9" w:rsidRDefault="00A922C9" w:rsidP="00A922C9">
      <w:pPr>
        <w:pStyle w:val="ListParagraph"/>
        <w:numPr>
          <w:ilvl w:val="0"/>
          <w:numId w:val="2"/>
        </w:num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 xml:space="preserve">IZMJENU </w:t>
      </w:r>
      <w:r w:rsidR="00491134" w:rsidRPr="00A922C9">
        <w:rPr>
          <w:rFonts w:ascii="Arial" w:eastAsia="Calibri" w:hAnsi="Arial" w:cs="Arial"/>
          <w:b/>
          <w:sz w:val="28"/>
          <w:szCs w:val="28"/>
        </w:rPr>
        <w:t>PRAVILNIK</w:t>
      </w:r>
      <w:r>
        <w:rPr>
          <w:rFonts w:ascii="Arial" w:eastAsia="Calibri" w:hAnsi="Arial" w:cs="Arial"/>
          <w:b/>
          <w:sz w:val="28"/>
          <w:szCs w:val="28"/>
        </w:rPr>
        <w:t>A</w:t>
      </w:r>
    </w:p>
    <w:p w14:paraId="2BE20F6F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004311">
        <w:rPr>
          <w:rFonts w:ascii="Arial" w:eastAsia="Calibri" w:hAnsi="Arial" w:cs="Arial"/>
          <w:b/>
          <w:sz w:val="28"/>
          <w:szCs w:val="28"/>
        </w:rPr>
        <w:t>O NAČINU I UVJETIMA SUDJELOVANJA RODITELJA-SKRBNIKA</w:t>
      </w:r>
    </w:p>
    <w:p w14:paraId="1A76D012" w14:textId="00CC61F2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004311">
        <w:rPr>
          <w:rFonts w:ascii="Arial" w:eastAsia="Calibri" w:hAnsi="Arial" w:cs="Arial"/>
          <w:b/>
          <w:sz w:val="28"/>
          <w:szCs w:val="28"/>
        </w:rPr>
        <w:t>U CIJENI PROGRAMA DJEČJEG VRTIĆA „IVANČICA ORIOVAC“</w:t>
      </w:r>
      <w:r w:rsidR="000207B1">
        <w:rPr>
          <w:rFonts w:ascii="Arial" w:eastAsia="Calibri" w:hAnsi="Arial" w:cs="Arial"/>
          <w:b/>
          <w:sz w:val="28"/>
          <w:szCs w:val="28"/>
        </w:rPr>
        <w:t xml:space="preserve"> (pročišćeni tekst)</w:t>
      </w:r>
    </w:p>
    <w:p w14:paraId="5B190599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</w:p>
    <w:p w14:paraId="69F8AE39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</w:rPr>
      </w:pPr>
      <w:r w:rsidRPr="00004311">
        <w:rPr>
          <w:rFonts w:ascii="Arial" w:eastAsia="Calibri" w:hAnsi="Arial" w:cs="Arial"/>
          <w:b/>
        </w:rPr>
        <w:t>Članak 1.</w:t>
      </w:r>
    </w:p>
    <w:p w14:paraId="0440B347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  <w:r w:rsidRPr="00004311">
        <w:rPr>
          <w:rFonts w:ascii="Arial" w:eastAsia="Calibri" w:hAnsi="Arial" w:cs="Arial"/>
        </w:rPr>
        <w:t>Ovim Pravilnikom utvrđuju se uvjeti i način sudjelovanja roditelja u cijeni programa Dječjeg vrtića „ Ivančica Oriovac“.</w:t>
      </w:r>
    </w:p>
    <w:p w14:paraId="412A53DB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</w:p>
    <w:p w14:paraId="0FDFC0B8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</w:rPr>
      </w:pPr>
      <w:r w:rsidRPr="00004311">
        <w:rPr>
          <w:rFonts w:ascii="Arial" w:eastAsia="Calibri" w:hAnsi="Arial" w:cs="Arial"/>
          <w:b/>
        </w:rPr>
        <w:t>Članak 2.</w:t>
      </w:r>
    </w:p>
    <w:p w14:paraId="15F10340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  <w:r w:rsidRPr="00004311">
        <w:rPr>
          <w:rFonts w:ascii="Arial" w:eastAsia="Calibri" w:hAnsi="Arial" w:cs="Arial"/>
        </w:rPr>
        <w:t>Roditelj neposredni korisnik usluga dužan je sudjelovati u cijeni programa dječjeg vrtića, koje koristi njegovo dijete, ovisno o vrsti i trajanju programa.</w:t>
      </w:r>
    </w:p>
    <w:p w14:paraId="5A166EC3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</w:p>
    <w:p w14:paraId="29A417BE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color w:val="000000"/>
        </w:rPr>
      </w:pPr>
      <w:r w:rsidRPr="00004311">
        <w:rPr>
          <w:rFonts w:ascii="Arial" w:eastAsia="Calibri" w:hAnsi="Arial" w:cs="Arial"/>
          <w:b/>
          <w:color w:val="000000"/>
        </w:rPr>
        <w:t>Članak 3.</w:t>
      </w:r>
    </w:p>
    <w:p w14:paraId="172F92E4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  <w:r w:rsidRPr="00004311">
        <w:rPr>
          <w:rFonts w:ascii="Arial" w:eastAsia="Calibri" w:hAnsi="Arial" w:cs="Arial"/>
        </w:rPr>
        <w:t>Program dječjeg vrtića organizira se u pravilu u pet radnih dana tjedno osim za vrijeme praznika. Dječji vrtić „Ivančica Oriovac“ ima pravo  posebnog organiziranja programa za vrijeme lipnja, srpnja i kolovoza, te u drugim posebnim okolnostima, u skladu s pedagoškim načelima i interesima organizacije rada u zadovoljavanju utvrđenih potreba za programima predškolskog odgoja.</w:t>
      </w:r>
    </w:p>
    <w:p w14:paraId="1722F784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</w:p>
    <w:p w14:paraId="337E4FC1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color w:val="000000"/>
        </w:rPr>
      </w:pPr>
      <w:r w:rsidRPr="00004311">
        <w:rPr>
          <w:rFonts w:ascii="Arial" w:eastAsia="Calibri" w:hAnsi="Arial" w:cs="Arial"/>
          <w:b/>
          <w:color w:val="000000"/>
        </w:rPr>
        <w:t>Članak 4.</w:t>
      </w:r>
    </w:p>
    <w:p w14:paraId="0FC67FED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 xml:space="preserve">Ekonomska cijena vrtića iznosi 430,00 eura za 10-satni program, 380,00 eura za 5-6 satni program sa ručkom i 320,00 eur za 5-6 satni program bez ručka. </w:t>
      </w:r>
    </w:p>
    <w:p w14:paraId="4D264E49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Ekonomsku cijenu programa Dječjeg vrtića „Ivančica Oriovac“ utvrđuje Općinsko vijeće općine Oriovac na prijedlog Upravnog vijeća Dječjeg vrtića, sukladno Državnom pedagoškom standardu predškolskog odgoja i naobrazbe.</w:t>
      </w:r>
    </w:p>
    <w:p w14:paraId="51962048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EE0000"/>
        </w:rPr>
      </w:pPr>
    </w:p>
    <w:p w14:paraId="07615B3A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</w:p>
    <w:p w14:paraId="3CF57738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color w:val="000000"/>
        </w:rPr>
      </w:pPr>
      <w:r w:rsidRPr="00004311">
        <w:rPr>
          <w:rFonts w:ascii="Arial" w:eastAsia="Calibri" w:hAnsi="Arial" w:cs="Arial"/>
          <w:b/>
          <w:color w:val="000000"/>
        </w:rPr>
        <w:t>Članak 5.</w:t>
      </w:r>
    </w:p>
    <w:p w14:paraId="2FEB6D32" w14:textId="77777777" w:rsidR="00491134" w:rsidRPr="00004311" w:rsidRDefault="00491134" w:rsidP="00491134">
      <w:pPr>
        <w:spacing w:after="0"/>
        <w:rPr>
          <w:rFonts w:ascii="Arial" w:eastAsia="Calibri" w:hAnsi="Arial" w:cs="Arial"/>
        </w:rPr>
      </w:pPr>
      <w:r w:rsidRPr="00004311">
        <w:rPr>
          <w:rFonts w:ascii="Arial" w:eastAsia="Calibri" w:hAnsi="Arial" w:cs="Arial"/>
        </w:rPr>
        <w:t>Roditelji neposredni korisnici usluga Dječjeg vrtića „Ivančica Oriovac“ sudjeluju jedinstvenoj cijeni vrtića sukladno programu koji koriste:</w:t>
      </w:r>
    </w:p>
    <w:p w14:paraId="373D3745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EE0000"/>
        </w:rPr>
      </w:pPr>
    </w:p>
    <w:tbl>
      <w:tblPr>
        <w:tblW w:w="0" w:type="auto"/>
        <w:tblInd w:w="23" w:type="dxa"/>
        <w:tblLook w:val="04A0" w:firstRow="1" w:lastRow="0" w:firstColumn="1" w:lastColumn="0" w:noHBand="0" w:noVBand="1"/>
      </w:tblPr>
      <w:tblGrid>
        <w:gridCol w:w="805"/>
        <w:gridCol w:w="2101"/>
        <w:gridCol w:w="3161"/>
        <w:gridCol w:w="2767"/>
      </w:tblGrid>
      <w:tr w:rsidR="00491134" w:rsidRPr="00004311" w14:paraId="2DFE42CE" w14:textId="77777777" w:rsidTr="00067A8A">
        <w:trPr>
          <w:trHeight w:val="888"/>
        </w:trPr>
        <w:tc>
          <w:tcPr>
            <w:tcW w:w="805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nil"/>
            </w:tcBorders>
            <w:vAlign w:val="bottom"/>
            <w:hideMark/>
          </w:tcPr>
          <w:p w14:paraId="427E3127" w14:textId="77777777" w:rsidR="00491134" w:rsidRPr="00004311" w:rsidRDefault="00491134" w:rsidP="00067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2101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bottom"/>
            <w:hideMark/>
          </w:tcPr>
          <w:p w14:paraId="7E306BE6" w14:textId="77777777" w:rsidR="00491134" w:rsidRPr="00004311" w:rsidRDefault="00491134" w:rsidP="00067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0431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VRTIĆ 10 SATNI 10R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14:paraId="22A84261" w14:textId="77777777" w:rsidR="00491134" w:rsidRPr="00004311" w:rsidRDefault="00491134" w:rsidP="00067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0431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VRTIĆ 5-6 SATNI SA RUČKOM 5R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bottom"/>
            <w:hideMark/>
          </w:tcPr>
          <w:p w14:paraId="2C074567" w14:textId="77777777" w:rsidR="00491134" w:rsidRPr="00004311" w:rsidRDefault="00491134" w:rsidP="00067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0431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VRTIĆ 5-6 SATNI BEZ RUČKA</w:t>
            </w:r>
          </w:p>
        </w:tc>
      </w:tr>
      <w:tr w:rsidR="00491134" w:rsidRPr="00004311" w14:paraId="51F22E64" w14:textId="77777777" w:rsidTr="00067A8A">
        <w:trPr>
          <w:trHeight w:val="300"/>
        </w:trPr>
        <w:tc>
          <w:tcPr>
            <w:tcW w:w="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E55B021" w14:textId="77777777" w:rsidR="00491134" w:rsidRPr="00004311" w:rsidRDefault="00491134" w:rsidP="00067A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0431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</w:t>
            </w:r>
          </w:p>
        </w:tc>
        <w:tc>
          <w:tcPr>
            <w:tcW w:w="2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852ACEC" w14:textId="77777777" w:rsidR="00491134" w:rsidRPr="00004311" w:rsidRDefault="00491134" w:rsidP="00067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0431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150,00 EUR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66C07F6C" w14:textId="77777777" w:rsidR="00491134" w:rsidRPr="00004311" w:rsidRDefault="00491134" w:rsidP="00067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0431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130,00 EUR</w:t>
            </w:r>
          </w:p>
        </w:tc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1E53A17" w14:textId="77777777" w:rsidR="00491134" w:rsidRPr="00004311" w:rsidRDefault="00491134" w:rsidP="00067A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04311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80,00 EUR</w:t>
            </w:r>
          </w:p>
        </w:tc>
      </w:tr>
    </w:tbl>
    <w:p w14:paraId="52EA8859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bCs/>
          <w:color w:val="000000"/>
        </w:rPr>
      </w:pPr>
    </w:p>
    <w:p w14:paraId="0A7D9CE5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bCs/>
          <w:color w:val="000000"/>
        </w:rPr>
      </w:pPr>
      <w:r w:rsidRPr="00004311">
        <w:rPr>
          <w:rFonts w:ascii="Arial" w:eastAsia="Calibri" w:hAnsi="Arial" w:cs="Arial"/>
          <w:b/>
          <w:bCs/>
          <w:color w:val="000000"/>
        </w:rPr>
        <w:t>Članak 6.</w:t>
      </w:r>
    </w:p>
    <w:p w14:paraId="0FF8B983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Cijena usluga koju u smislu članaka 4. i 5. ovoga Pravilnika plaćaju korisnici</w:t>
      </w:r>
    </w:p>
    <w:p w14:paraId="53F19288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lastRenderedPageBreak/>
        <w:t>usluga vrtića proizlazi iz kalkulirane mjesečne ekonomske cijene Vrtića po djetetu i sastavni</w:t>
      </w:r>
    </w:p>
    <w:p w14:paraId="758F513B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je dio te cijene.</w:t>
      </w:r>
    </w:p>
    <w:p w14:paraId="162C3EDF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Kalkulirana ekonomska cijena Vrtića po djetetu sadrži izdatke:</w:t>
      </w:r>
    </w:p>
    <w:p w14:paraId="3A749CFF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1) za rashode za djelatnike Vrtića</w:t>
      </w:r>
    </w:p>
    <w:p w14:paraId="26B7AE04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2) za ostvarivanje drugih prava djelatnika Vrtića,</w:t>
      </w:r>
    </w:p>
    <w:p w14:paraId="6F9B9EF3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3) za nabavljanje (obnavljanje) opreme</w:t>
      </w:r>
    </w:p>
    <w:p w14:paraId="402DC5C4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4) za investicijsko održavanje objekata i opreme</w:t>
      </w:r>
    </w:p>
    <w:p w14:paraId="3708C2D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5) za ostale rashode poslovanja</w:t>
      </w:r>
    </w:p>
    <w:p w14:paraId="6627E615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6) za troškove režija.</w:t>
      </w:r>
    </w:p>
    <w:p w14:paraId="23B29902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</w:p>
    <w:p w14:paraId="15A4B25A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bCs/>
          <w:color w:val="000000"/>
        </w:rPr>
      </w:pPr>
      <w:r w:rsidRPr="00004311">
        <w:rPr>
          <w:rFonts w:ascii="Arial" w:eastAsia="Calibri" w:hAnsi="Arial" w:cs="Arial"/>
          <w:b/>
          <w:bCs/>
          <w:color w:val="000000"/>
        </w:rPr>
        <w:t>Članak 7.</w:t>
      </w:r>
    </w:p>
    <w:p w14:paraId="6A5AEB41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Pod izdacima za nabavljanje (obnavljanje) opreme, iz članka 6. stavak 2. točka 3. ovoga</w:t>
      </w:r>
    </w:p>
    <w:p w14:paraId="3CFFFE2C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Pravilnika podrazumijevaju se naročito izdaci za nabavu nove opreme i opreme radi zamjene</w:t>
      </w:r>
    </w:p>
    <w:p w14:paraId="43C6A47E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postojeće i dotrajale, a pod opremom podrazumijeva se naročito: namještaj (klupe, stolice,</w:t>
      </w:r>
    </w:p>
    <w:p w14:paraId="36A14CB1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stolovi, ormari, vitrine, police i drugo), didaktička oprema i sprave za dvorišta, elektro i</w:t>
      </w:r>
    </w:p>
    <w:p w14:paraId="6507F0C0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elektronski uređaji i aparati, multimedijski uređaji, televizori, videooprema, bojleri i drugo),</w:t>
      </w:r>
    </w:p>
    <w:p w14:paraId="7CABD667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kuhinjska oprema (plinski i elektroštednjaci, kotlovi, hladnjaci, zamrzivači i drugi kuhinjski</w:t>
      </w:r>
    </w:p>
    <w:p w14:paraId="674D39C2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parati), vozila i druga oprema, koja se u pravilu nabavlja uz kapitalna ulaganja u izgradnju</w:t>
      </w:r>
    </w:p>
    <w:p w14:paraId="18ADA98F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novih ili u rekonstrukciju i obnovu postojećih objekata i drugo.</w:t>
      </w:r>
    </w:p>
    <w:p w14:paraId="594EA3DF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</w:p>
    <w:p w14:paraId="38F18272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bCs/>
          <w:color w:val="000000"/>
        </w:rPr>
      </w:pPr>
      <w:r w:rsidRPr="00004311">
        <w:rPr>
          <w:rFonts w:ascii="Arial" w:eastAsia="Calibri" w:hAnsi="Arial" w:cs="Arial"/>
          <w:b/>
          <w:bCs/>
          <w:color w:val="000000"/>
        </w:rPr>
        <w:t>Članak 8.</w:t>
      </w:r>
    </w:p>
    <w:p w14:paraId="2426207D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Pod izdacima za investicijsko održavanje objekata i opreme iz članka 6. stavak 2. točka</w:t>
      </w:r>
    </w:p>
    <w:p w14:paraId="65B9236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4. ovoga Pravilnika podrazumijevaju se naročito izdaci za zamjenu i obnovu: krovišta i</w:t>
      </w:r>
    </w:p>
    <w:p w14:paraId="0A9088B4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gromobranske instalacije, vodovodne, elektro i telefonske instalacije (do ulaza u objekte),</w:t>
      </w:r>
    </w:p>
    <w:p w14:paraId="65D92A25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hidrantske mreže, odvodne kanalizacijske instalacije (od izlaza iz objekata) i pripadajućih</w:t>
      </w:r>
    </w:p>
    <w:p w14:paraId="5732B597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šahtova, kotlovskog postrojenja i pripadajuće opreme, sustava (mreže) centralnog grijanja,</w:t>
      </w:r>
    </w:p>
    <w:p w14:paraId="4F6D4E20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plinske stanice i pripadajućih vanjskih instalacija i uređaja, antenskog sustava te drugi izdaci</w:t>
      </w:r>
    </w:p>
    <w:p w14:paraId="2F5B0D86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koji po svojoj naravi i u sladu s propisima pripadaju investicijskom održavanju.</w:t>
      </w:r>
    </w:p>
    <w:p w14:paraId="532296BC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</w:p>
    <w:p w14:paraId="70FD87F4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bCs/>
          <w:color w:val="000000"/>
        </w:rPr>
      </w:pPr>
      <w:r w:rsidRPr="00004311">
        <w:rPr>
          <w:rFonts w:ascii="Arial" w:eastAsia="Calibri" w:hAnsi="Arial" w:cs="Arial"/>
          <w:b/>
          <w:bCs/>
          <w:color w:val="000000"/>
        </w:rPr>
        <w:t>Članak 9.</w:t>
      </w:r>
    </w:p>
    <w:p w14:paraId="49559DC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Pod izdacima za materijalne rashode i usluge iz članka 6. stavak 2. točka 5. ovoga</w:t>
      </w:r>
    </w:p>
    <w:p w14:paraId="74933BD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Pravilnika podrazumijevaju se naročito izdaci za:</w:t>
      </w:r>
    </w:p>
    <w:p w14:paraId="4F6C027F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1) rashode za materijal (namirnice, roba i gotovi proizvodi za prehranu, materijal i sredstva</w:t>
      </w:r>
    </w:p>
    <w:p w14:paraId="7DA895F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za čišćenje i održavanje, službena radna i zaštitna odjeća i obuća, materijal za higijenske</w:t>
      </w:r>
    </w:p>
    <w:p w14:paraId="478EA1D7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potrebe i njegu, uredski materijal, literatura, arhivski materijal, pomoćni materijal i drugo),</w:t>
      </w:r>
    </w:p>
    <w:p w14:paraId="45E37F0F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2) rashode za energiju (električna energija, plin, motorni benzin i dizel gorivo, ostali</w:t>
      </w:r>
    </w:p>
    <w:p w14:paraId="438E4701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materijali za proizvodnju energije),</w:t>
      </w:r>
    </w:p>
    <w:p w14:paraId="4446C210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3) rashode za zdravstvene i sanitarne usluge (obvezni i preventivni zdravstveni pregledi</w:t>
      </w:r>
    </w:p>
    <w:p w14:paraId="698FAB57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zaposlenih, laboratorijske usluge),</w:t>
      </w:r>
    </w:p>
    <w:p w14:paraId="47AD060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4) rashode za komunalne usluge (opskrba vodom, odvoz i zbrinjavanje smeća i otpada,</w:t>
      </w:r>
    </w:p>
    <w:p w14:paraId="53CD9AE1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deratizacija i dezinsekcija, dimnjačarske i ekološke usluge, ostale komunalne usluge),</w:t>
      </w:r>
    </w:p>
    <w:p w14:paraId="11BB7D23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5) rashode za zakupnine i najamnine,</w:t>
      </w:r>
    </w:p>
    <w:p w14:paraId="60BC618F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6) naknade troškova zaposlenima (dnevnice),</w:t>
      </w:r>
    </w:p>
    <w:p w14:paraId="35F78D7B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7) stručno usavršavanje zaposlenih (seminari, savjetovanja, tečajevi, stručni ispiti),</w:t>
      </w:r>
    </w:p>
    <w:p w14:paraId="74FB7C0D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8) rashode za sitni inventar,</w:t>
      </w:r>
    </w:p>
    <w:p w14:paraId="6ED2ECC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9) rashode za usluge, telefona, pošte i prijevoza,</w:t>
      </w:r>
    </w:p>
    <w:p w14:paraId="2CD2FB25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lastRenderedPageBreak/>
        <w:t>10) rashode za usluge informiranja i promidžbe,</w:t>
      </w:r>
    </w:p>
    <w:p w14:paraId="34F9745D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11) intelektualne i osobne usluge (autorski honorari, ugovori o djelu, usluge odvjetnika i</w:t>
      </w:r>
    </w:p>
    <w:p w14:paraId="60F1D6EB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pravnog savjetovanja, revizorske usluge, usluge vještačenja, geodetsko – katastarske</w:t>
      </w:r>
    </w:p>
    <w:p w14:paraId="38CEEBFC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usluge i druge usluge),</w:t>
      </w:r>
    </w:p>
    <w:p w14:paraId="753FEAA0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12) računalne usluge,</w:t>
      </w:r>
    </w:p>
    <w:p w14:paraId="3018F24A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13) grafičke i tiskarske usluge,</w:t>
      </w:r>
    </w:p>
    <w:p w14:paraId="4813C598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14) registraciju vozila,</w:t>
      </w:r>
    </w:p>
    <w:p w14:paraId="39902159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15) naknade članovima upravnih tijela i povjerenstava,</w:t>
      </w:r>
    </w:p>
    <w:p w14:paraId="695C37F5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16) premije osiguranja,</w:t>
      </w:r>
    </w:p>
    <w:p w14:paraId="11DBB009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17) reprezentaciju, te</w:t>
      </w:r>
    </w:p>
    <w:p w14:paraId="33FD10AD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18) članarine i drugi izdaci koji po svojoj naravi i u skladu s propisima spadaju u materijalne</w:t>
      </w:r>
    </w:p>
    <w:p w14:paraId="0E759AA9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rashode.</w:t>
      </w:r>
    </w:p>
    <w:p w14:paraId="50BB08C1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</w:p>
    <w:p w14:paraId="324BB945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bCs/>
          <w:color w:val="000000"/>
        </w:rPr>
      </w:pPr>
      <w:r w:rsidRPr="00004311">
        <w:rPr>
          <w:rFonts w:ascii="Arial" w:eastAsia="Calibri" w:hAnsi="Arial" w:cs="Arial"/>
          <w:b/>
          <w:bCs/>
          <w:color w:val="000000"/>
        </w:rPr>
        <w:t>Članak 10.</w:t>
      </w:r>
    </w:p>
    <w:p w14:paraId="72667BA9" w14:textId="3272732F" w:rsidR="00A922C9" w:rsidRPr="00A922C9" w:rsidRDefault="00A922C9" w:rsidP="00A922C9">
      <w:pPr>
        <w:spacing w:after="0"/>
        <w:rPr>
          <w:rFonts w:ascii="Arial" w:eastAsia="Calibri" w:hAnsi="Arial" w:cs="Arial"/>
          <w:color w:val="000000"/>
        </w:rPr>
      </w:pPr>
      <w:r w:rsidRPr="00A922C9">
        <w:rPr>
          <w:rFonts w:ascii="Arial" w:eastAsia="Calibri" w:hAnsi="Arial" w:cs="Arial"/>
          <w:color w:val="000000"/>
        </w:rPr>
        <w:t>Djeca se mogu upisati u Vrtić od navršenih godinu dana do polaska u</w:t>
      </w:r>
      <w:r>
        <w:rPr>
          <w:rFonts w:ascii="Arial" w:eastAsia="Calibri" w:hAnsi="Arial" w:cs="Arial"/>
          <w:color w:val="000000"/>
        </w:rPr>
        <w:t xml:space="preserve"> </w:t>
      </w:r>
      <w:r w:rsidRPr="00A922C9">
        <w:rPr>
          <w:rFonts w:ascii="Arial" w:eastAsia="Calibri" w:hAnsi="Arial" w:cs="Arial"/>
          <w:color w:val="000000"/>
        </w:rPr>
        <w:t>osnovnu školu. U redoviti program jasličke dobi može se upisati dijete</w:t>
      </w:r>
      <w:r>
        <w:rPr>
          <w:rFonts w:ascii="Arial" w:eastAsia="Calibri" w:hAnsi="Arial" w:cs="Arial"/>
          <w:color w:val="000000"/>
        </w:rPr>
        <w:t xml:space="preserve"> </w:t>
      </w:r>
      <w:r w:rsidRPr="00A922C9">
        <w:rPr>
          <w:rFonts w:ascii="Arial" w:eastAsia="Calibri" w:hAnsi="Arial" w:cs="Arial"/>
          <w:color w:val="000000"/>
        </w:rPr>
        <w:t>mlađe od dvanaest (12) mjeseci života, koje pravo pohađanja stječe</w:t>
      </w:r>
      <w:r>
        <w:rPr>
          <w:rFonts w:ascii="Arial" w:eastAsia="Calibri" w:hAnsi="Arial" w:cs="Arial"/>
          <w:color w:val="000000"/>
        </w:rPr>
        <w:t xml:space="preserve"> </w:t>
      </w:r>
      <w:r w:rsidRPr="00A922C9">
        <w:rPr>
          <w:rFonts w:ascii="Arial" w:eastAsia="Calibri" w:hAnsi="Arial" w:cs="Arial"/>
          <w:color w:val="000000"/>
        </w:rPr>
        <w:t>nakon navršenih godinu dana života. Do stjecanja prava pohađanja,</w:t>
      </w:r>
      <w:r>
        <w:rPr>
          <w:rFonts w:ascii="Arial" w:eastAsia="Calibri" w:hAnsi="Arial" w:cs="Arial"/>
          <w:color w:val="000000"/>
        </w:rPr>
        <w:t xml:space="preserve"> </w:t>
      </w:r>
      <w:r w:rsidRPr="00A922C9">
        <w:rPr>
          <w:rFonts w:ascii="Arial" w:eastAsia="Calibri" w:hAnsi="Arial" w:cs="Arial"/>
          <w:color w:val="000000"/>
        </w:rPr>
        <w:t>odnosno do navršenih godinu dana korisnik usluga plaća čuvanje mjesta</w:t>
      </w:r>
    </w:p>
    <w:p w14:paraId="6554A6C4" w14:textId="5EB8C3F5" w:rsidR="00491134" w:rsidRPr="00004311" w:rsidRDefault="00A922C9" w:rsidP="00A922C9">
      <w:pPr>
        <w:spacing w:after="0"/>
        <w:rPr>
          <w:rFonts w:ascii="Arial" w:eastAsia="Calibri" w:hAnsi="Arial" w:cs="Arial"/>
          <w:color w:val="000000"/>
        </w:rPr>
      </w:pPr>
      <w:r w:rsidRPr="00A922C9">
        <w:rPr>
          <w:rFonts w:ascii="Arial" w:eastAsia="Calibri" w:hAnsi="Arial" w:cs="Arial"/>
          <w:color w:val="000000"/>
        </w:rPr>
        <w:t>koje u ovom slučaju iznosi 25% od cijene usluga utvrđene člancima 4. i</w:t>
      </w:r>
      <w:r>
        <w:rPr>
          <w:rFonts w:ascii="Arial" w:eastAsia="Calibri" w:hAnsi="Arial" w:cs="Arial"/>
          <w:color w:val="000000"/>
        </w:rPr>
        <w:t xml:space="preserve"> </w:t>
      </w:r>
      <w:r w:rsidRPr="00A922C9">
        <w:rPr>
          <w:rFonts w:ascii="Arial" w:eastAsia="Calibri" w:hAnsi="Arial" w:cs="Arial"/>
          <w:color w:val="000000"/>
        </w:rPr>
        <w:t>5. ovog Pravilnika</w:t>
      </w:r>
      <w:r>
        <w:rPr>
          <w:rFonts w:ascii="Arial" w:eastAsia="Calibri" w:hAnsi="Arial" w:cs="Arial"/>
          <w:color w:val="000000"/>
        </w:rPr>
        <w:t>.</w:t>
      </w:r>
    </w:p>
    <w:p w14:paraId="7B8E9C65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</w:p>
    <w:p w14:paraId="2912BDD0" w14:textId="77777777" w:rsidR="00491134" w:rsidRPr="00004311" w:rsidRDefault="00491134" w:rsidP="00491134">
      <w:pPr>
        <w:spacing w:after="0"/>
        <w:jc w:val="center"/>
        <w:rPr>
          <w:rFonts w:ascii="Arial" w:eastAsia="Calibri" w:hAnsi="Arial" w:cs="Arial"/>
          <w:b/>
          <w:color w:val="000000"/>
        </w:rPr>
      </w:pPr>
      <w:r w:rsidRPr="00004311">
        <w:rPr>
          <w:rFonts w:ascii="Arial" w:eastAsia="Calibri" w:hAnsi="Arial" w:cs="Arial"/>
          <w:b/>
          <w:color w:val="000000"/>
        </w:rPr>
        <w:t>Članak 11.</w:t>
      </w:r>
    </w:p>
    <w:p w14:paraId="4F08966D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Pravo na besplatni boravak u</w:t>
      </w:r>
      <w:r w:rsidRPr="00004311">
        <w:rPr>
          <w:rFonts w:ascii="Arial" w:eastAsia="Arial" w:hAnsi="Arial" w:cs="Arial"/>
          <w:color w:val="000000"/>
          <w:spacing w:val="30"/>
        </w:rPr>
        <w:t xml:space="preserve"> </w:t>
      </w:r>
      <w:r w:rsidRPr="00004311">
        <w:rPr>
          <w:rFonts w:ascii="Arial" w:eastAsia="Arial" w:hAnsi="Arial" w:cs="Arial"/>
          <w:color w:val="000000"/>
        </w:rPr>
        <w:t>jaslicama i redovitim vrtićkim programima (cjelodnevni i</w:t>
      </w:r>
      <w:r w:rsidRPr="00004311">
        <w:rPr>
          <w:rFonts w:ascii="Arial" w:eastAsia="Arial" w:hAnsi="Arial" w:cs="Arial"/>
          <w:color w:val="000000"/>
          <w:spacing w:val="32"/>
        </w:rPr>
        <w:t xml:space="preserve"> </w:t>
      </w:r>
      <w:r w:rsidRPr="00004311">
        <w:rPr>
          <w:rFonts w:ascii="Arial" w:eastAsia="Arial" w:hAnsi="Arial" w:cs="Arial"/>
          <w:color w:val="000000"/>
        </w:rPr>
        <w:t>poludnevni boravak) mogu ostvariti djeca:</w:t>
      </w:r>
    </w:p>
    <w:p w14:paraId="177FA07A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- djeca sa tjelesnim i mentalnim poteškoćama u razvoju na temelju dokumentacije drugostupanjskog vještačenja Centra za socijalnu skrb koji pripadaju općinama Oriovac ili Brodski Stupnik sukladno prebivalištu djeteta i roditelja,</w:t>
      </w:r>
    </w:p>
    <w:p w14:paraId="163C29BC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- djeca bez roditelja i djeca bez roditelja smještena u udomiteljsku obitelj</w:t>
      </w:r>
    </w:p>
    <w:p w14:paraId="1D19DABB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- djeca invalida domovinskog rata.</w:t>
      </w:r>
    </w:p>
    <w:p w14:paraId="03E8EBB7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19A76C4D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12.</w:t>
      </w:r>
    </w:p>
    <w:p w14:paraId="27E7319E" w14:textId="33440A08" w:rsidR="00A922C9" w:rsidRPr="00A922C9" w:rsidRDefault="00A922C9" w:rsidP="00A922C9">
      <w:pPr>
        <w:widowControl w:val="0"/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Roditelji korisnici usluga imaju pravo u pedagoškoj godini na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nekorištenje vrtića zbog godišnjeg odmora u trajanju od 22 dana.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Za vrijeme korištenja godišnjeg odmora roditelj plaća 25 % od iznosa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visine svoje uplate. Rezervacija mjesta može trajati najviše 1 mjesec za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koji roditelj plača 25 % od iznosa visine svoje uplate programa kojeg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dijete koristi.</w:t>
      </w:r>
    </w:p>
    <w:p w14:paraId="32B7561E" w14:textId="110C7387" w:rsidR="00491134" w:rsidRPr="00004311" w:rsidRDefault="00A922C9" w:rsidP="00A922C9">
      <w:pPr>
        <w:widowControl w:val="0"/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Za vrijeme posebnog organiziranja programa rada vrtića (kolektivna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obustava rada u vrtiću ili dežurstvo) za vrijeme lipnja, srpnja i kolovoza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roditelji plaćaju 25 % od iznosa visine svoje uplate programa koji koriste</w:t>
      </w:r>
      <w:r>
        <w:rPr>
          <w:rFonts w:ascii="Arial" w:eastAsia="Arial" w:hAnsi="Arial" w:cs="Arial"/>
          <w:color w:val="000000"/>
        </w:rPr>
        <w:t xml:space="preserve"> </w:t>
      </w:r>
      <w:r w:rsidRPr="00A922C9">
        <w:rPr>
          <w:rFonts w:ascii="Arial" w:eastAsia="Arial" w:hAnsi="Arial" w:cs="Arial"/>
          <w:color w:val="000000"/>
        </w:rPr>
        <w:t>za dane kada vrtić nije radio.</w:t>
      </w:r>
    </w:p>
    <w:p w14:paraId="3E6F97B6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5A1C00A6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13.</w:t>
      </w:r>
    </w:p>
    <w:p w14:paraId="7F51D0D8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066C6D1F" w14:textId="77777777" w:rsidR="00A922C9" w:rsidRPr="00A922C9" w:rsidRDefault="00A922C9" w:rsidP="00A922C9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Roditelji s više djece u vrtiću ostvaruju pravo na umanjenje</w:t>
      </w:r>
    </w:p>
    <w:p w14:paraId="08A2ECDF" w14:textId="77777777" w:rsidR="00A922C9" w:rsidRPr="00A922C9" w:rsidRDefault="00A922C9" w:rsidP="00A922C9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sudjelovanja u cijeni programa i to:</w:t>
      </w:r>
    </w:p>
    <w:p w14:paraId="6D65D9BC" w14:textId="4958D38E" w:rsidR="00A922C9" w:rsidRPr="00A922C9" w:rsidRDefault="00A922C9" w:rsidP="00A922C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za drugo dijete u vrtiću 50% od pune cijene određenog programa</w:t>
      </w:r>
    </w:p>
    <w:p w14:paraId="775F005F" w14:textId="77777777" w:rsidR="00A922C9" w:rsidRPr="00A922C9" w:rsidRDefault="00A922C9" w:rsidP="00A922C9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koji koristi.</w:t>
      </w:r>
    </w:p>
    <w:p w14:paraId="09B78812" w14:textId="4E4B57CB" w:rsidR="00491134" w:rsidRDefault="00A922C9" w:rsidP="00A922C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za treće i svako slijedeće dijete vrtić je besplatan.</w:t>
      </w:r>
    </w:p>
    <w:p w14:paraId="1146F913" w14:textId="54FA426B" w:rsidR="00A922C9" w:rsidRPr="00A922C9" w:rsidRDefault="00A922C9" w:rsidP="00A922C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Za dijete bez jednog roditelja ili samohranog roditelja (roditelj koji nije</w:t>
      </w:r>
    </w:p>
    <w:p w14:paraId="6ACE0AD1" w14:textId="77777777" w:rsidR="00A922C9" w:rsidRPr="00A922C9" w:rsidRDefault="00A922C9" w:rsidP="00A922C9">
      <w:pPr>
        <w:pStyle w:val="ListParagraph"/>
        <w:widowControl w:val="0"/>
        <w:autoSpaceDE w:val="0"/>
        <w:autoSpaceDN w:val="0"/>
        <w:spacing w:after="0" w:line="242" w:lineRule="auto"/>
        <w:ind w:left="479"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u braku i ne živi u izvanbračnoj zajednici, a sam skrbi i uzdržava svoje</w:t>
      </w:r>
    </w:p>
    <w:p w14:paraId="7D81E79D" w14:textId="77777777" w:rsidR="00A922C9" w:rsidRPr="00A922C9" w:rsidRDefault="00A922C9" w:rsidP="00A922C9">
      <w:pPr>
        <w:pStyle w:val="ListParagraph"/>
        <w:widowControl w:val="0"/>
        <w:autoSpaceDE w:val="0"/>
        <w:autoSpaceDN w:val="0"/>
        <w:spacing w:after="0" w:line="242" w:lineRule="auto"/>
        <w:ind w:left="479"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lastRenderedPageBreak/>
        <w:t>dijete), sudjelovanje u cijeni programa umanjuje se za 75 % od cijene</w:t>
      </w:r>
    </w:p>
    <w:p w14:paraId="2C47C536" w14:textId="7B9F5D41" w:rsidR="00A922C9" w:rsidRDefault="00A922C9" w:rsidP="00A922C9">
      <w:pPr>
        <w:pStyle w:val="ListParagraph"/>
        <w:widowControl w:val="0"/>
        <w:autoSpaceDE w:val="0"/>
        <w:autoSpaceDN w:val="0"/>
        <w:spacing w:after="0" w:line="242" w:lineRule="auto"/>
        <w:ind w:left="479" w:right="118"/>
        <w:rPr>
          <w:rFonts w:ascii="Arial" w:eastAsia="Arial" w:hAnsi="Arial" w:cs="Arial"/>
          <w:color w:val="000000"/>
        </w:rPr>
      </w:pPr>
      <w:r w:rsidRPr="00A922C9">
        <w:rPr>
          <w:rFonts w:ascii="Arial" w:eastAsia="Arial" w:hAnsi="Arial" w:cs="Arial"/>
          <w:color w:val="000000"/>
        </w:rPr>
        <w:t>utvrđenog programa.</w:t>
      </w:r>
    </w:p>
    <w:p w14:paraId="1F7F150D" w14:textId="77777777" w:rsidR="00A922C9" w:rsidRPr="00A922C9" w:rsidRDefault="00A922C9" w:rsidP="00A922C9">
      <w:pPr>
        <w:pStyle w:val="ListParagraph"/>
        <w:widowControl w:val="0"/>
        <w:autoSpaceDE w:val="0"/>
        <w:autoSpaceDN w:val="0"/>
        <w:spacing w:after="0" w:line="242" w:lineRule="auto"/>
        <w:ind w:left="479" w:right="118"/>
        <w:rPr>
          <w:rFonts w:ascii="Arial" w:eastAsia="Arial" w:hAnsi="Arial" w:cs="Arial"/>
          <w:color w:val="000000"/>
        </w:rPr>
      </w:pPr>
    </w:p>
    <w:p w14:paraId="60EBC253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14.</w:t>
      </w:r>
    </w:p>
    <w:p w14:paraId="4F8AD54D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0E475679" w14:textId="77777777" w:rsidR="00CA2A51" w:rsidRPr="00CA2A51" w:rsidRDefault="00CA2A51" w:rsidP="00CA2A5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CA2A51">
        <w:rPr>
          <w:rFonts w:ascii="Arial" w:eastAsia="Arial" w:hAnsi="Arial" w:cs="Arial"/>
          <w:color w:val="000000"/>
        </w:rPr>
        <w:t>Utvrđuje se umanjenje sudjelovanja roditelja u cijeni programa dječjeg</w:t>
      </w:r>
    </w:p>
    <w:p w14:paraId="61CD100F" w14:textId="26043C58" w:rsidR="00CA2A51" w:rsidRPr="00CA2A51" w:rsidRDefault="000207B1" w:rsidP="00CA2A5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CA2A51">
        <w:rPr>
          <w:rFonts w:ascii="Arial" w:eastAsia="Arial" w:hAnsi="Arial" w:cs="Arial"/>
          <w:color w:val="000000"/>
        </w:rPr>
        <w:t>V</w:t>
      </w:r>
      <w:r w:rsidR="00CA2A51" w:rsidRPr="00CA2A51">
        <w:rPr>
          <w:rFonts w:ascii="Arial" w:eastAsia="Arial" w:hAnsi="Arial" w:cs="Arial"/>
          <w:color w:val="000000"/>
        </w:rPr>
        <w:t>rtića</w:t>
      </w:r>
      <w:r>
        <w:rPr>
          <w:rFonts w:ascii="Arial" w:eastAsia="Arial" w:hAnsi="Arial" w:cs="Arial"/>
          <w:color w:val="000000"/>
        </w:rPr>
        <w:t>:</w:t>
      </w:r>
    </w:p>
    <w:p w14:paraId="12EE00D2" w14:textId="08FBD869" w:rsidR="00CA2A51" w:rsidRPr="000207B1" w:rsidRDefault="00CA2A51" w:rsidP="000207B1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color w:val="000000"/>
        </w:rPr>
      </w:pPr>
      <w:r w:rsidRPr="000207B1">
        <w:rPr>
          <w:rFonts w:ascii="Arial" w:eastAsia="Arial" w:hAnsi="Arial" w:cs="Arial"/>
          <w:color w:val="000000"/>
        </w:rPr>
        <w:t>za dijete koje zbog bolesti ne koristi program vrtića 5 radnih dana i duže</w:t>
      </w:r>
    </w:p>
    <w:p w14:paraId="4FA224F2" w14:textId="77777777" w:rsidR="00CA2A51" w:rsidRPr="00CA2A51" w:rsidRDefault="00CA2A51" w:rsidP="00CA2A5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CA2A51">
        <w:rPr>
          <w:rFonts w:ascii="Arial" w:eastAsia="Arial" w:hAnsi="Arial" w:cs="Arial"/>
          <w:color w:val="000000"/>
        </w:rPr>
        <w:t>bez prekida za dane bolovanja, roditelj plaća 25% od cijene utvrđenog</w:t>
      </w:r>
    </w:p>
    <w:p w14:paraId="3937DE67" w14:textId="1A703BA5" w:rsidR="00491134" w:rsidRDefault="00CA2A51" w:rsidP="00CA2A5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CA2A51">
        <w:rPr>
          <w:rFonts w:ascii="Arial" w:eastAsia="Arial" w:hAnsi="Arial" w:cs="Arial"/>
          <w:color w:val="000000"/>
        </w:rPr>
        <w:t>programa na temelju potvrde liječnika.</w:t>
      </w:r>
    </w:p>
    <w:p w14:paraId="4C31711A" w14:textId="77777777" w:rsidR="000207B1" w:rsidRPr="00004311" w:rsidRDefault="000207B1" w:rsidP="00CA2A5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2F5BD961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15.</w:t>
      </w:r>
    </w:p>
    <w:p w14:paraId="71AF2E69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6894599E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Pravo na oslobođenje od plaćanja iz članka 11. ovog Pravilnika utvrđuje Upravno vijeće Dječjeg vrtića „Ivančica Oriovac“ na temelju dostavljene dokumentacije.</w:t>
      </w:r>
    </w:p>
    <w:p w14:paraId="1E3EFCC2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717369B4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Pravo na umanjenje sudjelovanja roditelja u cijeni programa Dječjeg vrtića iz članka 12-14 ovog Pravilnika utvrđuje ravnateljica Dječjeg vrtića, na temelju odgovarajuće</w:t>
      </w:r>
    </w:p>
    <w:p w14:paraId="3712A597" w14:textId="4BC6441E" w:rsidR="00491134" w:rsidRDefault="00491134" w:rsidP="008F66F9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dokumentacije.</w:t>
      </w:r>
    </w:p>
    <w:p w14:paraId="1C8855CD" w14:textId="77777777" w:rsidR="008F66F9" w:rsidRPr="00004311" w:rsidRDefault="008F66F9" w:rsidP="008F66F9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61675CA2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16.</w:t>
      </w:r>
    </w:p>
    <w:p w14:paraId="5559AE55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6C81D9E7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Roditelji korisnici usluga Dječjeg vrtića koji imaju prebivalište izvan Općine Oriovac i općine Brodski Stupnik plaćaju punu ekonomsku cijenu boravka djeteta s obzirom na program koji koristi,</w:t>
      </w:r>
    </w:p>
    <w:p w14:paraId="4C9169C1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-</w:t>
      </w:r>
      <w:r w:rsidRPr="00004311">
        <w:rPr>
          <w:rFonts w:ascii="Arial" w:eastAsia="Arial" w:hAnsi="Arial" w:cs="Arial"/>
          <w:color w:val="000000"/>
        </w:rPr>
        <w:tab/>
        <w:t>za drugo dijete u vrtiću 70% od pune ekonomske cijene programa koji koristi.</w:t>
      </w:r>
    </w:p>
    <w:p w14:paraId="0192EE41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-</w:t>
      </w:r>
      <w:r w:rsidRPr="00004311">
        <w:rPr>
          <w:rFonts w:ascii="Arial" w:eastAsia="Arial" w:hAnsi="Arial" w:cs="Arial"/>
          <w:color w:val="000000"/>
        </w:rPr>
        <w:tab/>
        <w:t>za svako slijedeće dijete 50% od pune ekonomske cijene programa koji koristi.</w:t>
      </w:r>
    </w:p>
    <w:p w14:paraId="7CCADE9E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0DCB5DA5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17.</w:t>
      </w:r>
    </w:p>
    <w:p w14:paraId="0066A574" w14:textId="77777777" w:rsidR="000207B1" w:rsidRPr="00004311" w:rsidRDefault="000207B1" w:rsidP="000207B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 xml:space="preserve">Utvrđene naknade roditelji – korisnici usluga uplaćuju na žiro račun Osnivača Općine Oriovac najkasnije do 20.og u mjesecu za prethodni mjesec. </w:t>
      </w:r>
    </w:p>
    <w:p w14:paraId="7CE60B1C" w14:textId="77777777" w:rsidR="000207B1" w:rsidRPr="00004311" w:rsidRDefault="000207B1" w:rsidP="000207B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Ukoliko obveze nisu izvršene u ugovorenim rokovima poduzimaju se mjere naplate dospjelih, a ne naplaćenih potraživanja sukladno proceduri naplate dugovanja.</w:t>
      </w:r>
    </w:p>
    <w:p w14:paraId="20452550" w14:textId="77777777" w:rsidR="000207B1" w:rsidRPr="00004311" w:rsidRDefault="000207B1" w:rsidP="000207B1">
      <w:pPr>
        <w:widowControl w:val="0"/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 xml:space="preserve">  Vrtić je dužan pisanim putem upozoriti korisnika usluga da Vrtić može otkazati ostvarivanje    programa djetetu ako korisnik ne plati dospjele obveze u roku od 60 dana od dana dospijeća obveze ili ako korisnik na drugi način prekrši obveze utvrđene ugovorom ili općim aktom Vrtića.</w:t>
      </w:r>
    </w:p>
    <w:p w14:paraId="12F845D6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</w:p>
    <w:p w14:paraId="599BD04C" w14:textId="77777777" w:rsidR="00491134" w:rsidRDefault="00491134" w:rsidP="00491134">
      <w:pPr>
        <w:widowControl w:val="0"/>
        <w:autoSpaceDE w:val="0"/>
        <w:autoSpaceDN w:val="0"/>
        <w:spacing w:after="0" w:line="242" w:lineRule="auto"/>
        <w:ind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18.</w:t>
      </w:r>
    </w:p>
    <w:p w14:paraId="6D3E9DCA" w14:textId="77777777" w:rsidR="000207B1" w:rsidRPr="00004311" w:rsidRDefault="000207B1" w:rsidP="000207B1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Korisnik usluga Vrtića koji svoje dijete nije ispisao iz Vrtića u postupku utvrđenom u</w:t>
      </w:r>
    </w:p>
    <w:p w14:paraId="16382FDE" w14:textId="77777777" w:rsidR="000207B1" w:rsidRPr="00004311" w:rsidRDefault="000207B1" w:rsidP="000207B1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Pravilniku o upisu, platit će uslugu u skladu s ovim Pravilnikom, u mjesecu nedolaska za dane kad dijete nije pohađalo Vrtić, kao da je pohađalo. Dječji vrtić će otkazati pružanje usluga korisniku usluge čije dijete izostaje iz vrtića, a korisnik usluge o razlogu izostanka ne izvijesti u roku od 30 dana od početka izostanka.</w:t>
      </w:r>
    </w:p>
    <w:p w14:paraId="5D207AB5" w14:textId="77777777" w:rsidR="008F66F9" w:rsidRPr="00004311" w:rsidRDefault="008F66F9" w:rsidP="000207B1">
      <w:pPr>
        <w:widowControl w:val="0"/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b/>
          <w:color w:val="000000"/>
        </w:rPr>
      </w:pPr>
    </w:p>
    <w:p w14:paraId="131C4445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19.</w:t>
      </w:r>
    </w:p>
    <w:p w14:paraId="21CB9744" w14:textId="77777777" w:rsidR="000207B1" w:rsidRPr="00004311" w:rsidRDefault="000207B1" w:rsidP="000207B1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Dječji vrtić će otkazati pružanje usluge korisniku usluge koji se ne pridržava kućnog reda i radnog vremena Ustanove.</w:t>
      </w:r>
    </w:p>
    <w:p w14:paraId="1A76CE78" w14:textId="77777777" w:rsidR="000207B1" w:rsidRPr="00004311" w:rsidRDefault="000207B1" w:rsidP="000207B1">
      <w:pPr>
        <w:spacing w:after="0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lastRenderedPageBreak/>
        <w:t>Dječji vrtić će otkazati pružanje usluge korisniku usluge ako dolazi po dijete u alkoholiziranom stanju, ometa odgojno – obrazovni rad i uznemirava djecu i radnike Ustanove.</w:t>
      </w:r>
    </w:p>
    <w:p w14:paraId="36B6E730" w14:textId="77777777" w:rsidR="00491134" w:rsidRPr="00004311" w:rsidRDefault="00491134" w:rsidP="00491134">
      <w:pPr>
        <w:spacing w:after="0"/>
        <w:rPr>
          <w:rFonts w:ascii="Arial" w:eastAsia="Calibri" w:hAnsi="Arial" w:cs="Arial"/>
          <w:color w:val="000000"/>
        </w:rPr>
      </w:pPr>
    </w:p>
    <w:p w14:paraId="21CFE1E6" w14:textId="77777777" w:rsidR="00491134" w:rsidRDefault="00491134" w:rsidP="00491134">
      <w:pPr>
        <w:spacing w:after="0"/>
        <w:jc w:val="center"/>
        <w:rPr>
          <w:rFonts w:ascii="Arial" w:eastAsia="Calibri" w:hAnsi="Arial" w:cs="Arial"/>
          <w:b/>
          <w:bCs/>
          <w:color w:val="000000"/>
        </w:rPr>
      </w:pPr>
      <w:r w:rsidRPr="00004311">
        <w:rPr>
          <w:rFonts w:ascii="Arial" w:eastAsia="Calibri" w:hAnsi="Arial" w:cs="Arial"/>
          <w:b/>
          <w:bCs/>
          <w:color w:val="000000"/>
        </w:rPr>
        <w:t>Članak 20.</w:t>
      </w:r>
    </w:p>
    <w:p w14:paraId="63975557" w14:textId="77777777" w:rsidR="000207B1" w:rsidRPr="00004311" w:rsidRDefault="000207B1" w:rsidP="000207B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Dječji vrtić i roditelj sklapaju Ugovor o međusobnim pravima i obvezama.</w:t>
      </w:r>
    </w:p>
    <w:p w14:paraId="3FB1CEB6" w14:textId="77777777" w:rsidR="000207B1" w:rsidRPr="00004311" w:rsidRDefault="000207B1" w:rsidP="000207B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Ako roditelj – korisnik usluga ispisuje dijete iz vrtića, dužan je o tome obavijestiti vrtić pismenim putem najmanje 15 dana prije ispisivanja djeteta. Korisnik programa dužan je vrtiću podmiriti troškove do dana ispisivanja djeteta uključujući i zaduženje za mjesec u kojem se ispisuje iz vrtića sukladno obračunu sufinanciranja cijene vrtića za navedeni mjesec. Podmirenjem zadnjeg zaduženja korištenja usluge vrtića prestaju prava i obveze korisnika usluga.</w:t>
      </w:r>
    </w:p>
    <w:p w14:paraId="47144BD6" w14:textId="77777777" w:rsidR="00491134" w:rsidRPr="00004311" w:rsidRDefault="00491134" w:rsidP="000207B1">
      <w:pPr>
        <w:widowControl w:val="0"/>
        <w:autoSpaceDE w:val="0"/>
        <w:autoSpaceDN w:val="0"/>
        <w:spacing w:after="0" w:line="242" w:lineRule="auto"/>
        <w:ind w:right="118"/>
        <w:rPr>
          <w:rFonts w:ascii="Arial" w:eastAsia="Arial" w:hAnsi="Arial" w:cs="Arial"/>
          <w:b/>
          <w:color w:val="000000"/>
        </w:rPr>
      </w:pPr>
    </w:p>
    <w:p w14:paraId="70AE1B4B" w14:textId="77777777" w:rsidR="00491134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color w:val="000000"/>
        </w:rPr>
      </w:pPr>
      <w:r w:rsidRPr="00004311">
        <w:rPr>
          <w:rFonts w:ascii="Arial" w:eastAsia="Arial" w:hAnsi="Arial" w:cs="Arial"/>
          <w:b/>
          <w:color w:val="000000"/>
        </w:rPr>
        <w:t>Članak 21.</w:t>
      </w:r>
    </w:p>
    <w:p w14:paraId="505D5D80" w14:textId="77777777" w:rsidR="000207B1" w:rsidRPr="00004311" w:rsidRDefault="000207B1" w:rsidP="000207B1">
      <w:pPr>
        <w:widowControl w:val="0"/>
        <w:autoSpaceDE w:val="0"/>
        <w:autoSpaceDN w:val="0"/>
        <w:spacing w:after="0" w:line="240" w:lineRule="auto"/>
        <w:ind w:left="119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Dječji</w:t>
      </w:r>
      <w:r w:rsidRPr="00004311">
        <w:rPr>
          <w:rFonts w:ascii="Arial" w:eastAsia="Arial" w:hAnsi="Arial" w:cs="Arial"/>
          <w:color w:val="000000"/>
          <w:spacing w:val="-3"/>
        </w:rPr>
        <w:t xml:space="preserve"> </w:t>
      </w:r>
      <w:r w:rsidRPr="00004311">
        <w:rPr>
          <w:rFonts w:ascii="Arial" w:eastAsia="Arial" w:hAnsi="Arial" w:cs="Arial"/>
          <w:color w:val="000000"/>
        </w:rPr>
        <w:t>vrtić</w:t>
      </w:r>
      <w:r w:rsidRPr="00004311">
        <w:rPr>
          <w:rFonts w:ascii="Arial" w:eastAsia="Arial" w:hAnsi="Arial" w:cs="Arial"/>
          <w:color w:val="000000"/>
          <w:spacing w:val="2"/>
        </w:rPr>
        <w:t xml:space="preserve"> </w:t>
      </w:r>
      <w:r w:rsidRPr="00004311">
        <w:rPr>
          <w:rFonts w:ascii="Arial" w:eastAsia="Arial" w:hAnsi="Arial" w:cs="Arial"/>
          <w:color w:val="000000"/>
        </w:rPr>
        <w:t>dužan</w:t>
      </w:r>
      <w:r w:rsidRPr="00004311">
        <w:rPr>
          <w:rFonts w:ascii="Arial" w:eastAsia="Arial" w:hAnsi="Arial" w:cs="Arial"/>
          <w:color w:val="000000"/>
          <w:spacing w:val="-4"/>
        </w:rPr>
        <w:t xml:space="preserve"> </w:t>
      </w:r>
      <w:r w:rsidRPr="00004311">
        <w:rPr>
          <w:rFonts w:ascii="Arial" w:eastAsia="Arial" w:hAnsi="Arial" w:cs="Arial"/>
          <w:color w:val="000000"/>
        </w:rPr>
        <w:t>je</w:t>
      </w:r>
      <w:r w:rsidRPr="00004311">
        <w:rPr>
          <w:rFonts w:ascii="Arial" w:eastAsia="Arial" w:hAnsi="Arial" w:cs="Arial"/>
          <w:color w:val="000000"/>
          <w:spacing w:val="-9"/>
        </w:rPr>
        <w:t xml:space="preserve"> </w:t>
      </w:r>
      <w:r w:rsidRPr="00004311">
        <w:rPr>
          <w:rFonts w:ascii="Arial" w:eastAsia="Arial" w:hAnsi="Arial" w:cs="Arial"/>
          <w:color w:val="000000"/>
        </w:rPr>
        <w:t>na</w:t>
      </w:r>
      <w:r w:rsidRPr="00004311">
        <w:rPr>
          <w:rFonts w:ascii="Arial" w:eastAsia="Arial" w:hAnsi="Arial" w:cs="Arial"/>
          <w:color w:val="000000"/>
          <w:spacing w:val="-4"/>
        </w:rPr>
        <w:t xml:space="preserve"> </w:t>
      </w:r>
      <w:r w:rsidRPr="00004311">
        <w:rPr>
          <w:rFonts w:ascii="Arial" w:eastAsia="Arial" w:hAnsi="Arial" w:cs="Arial"/>
          <w:color w:val="000000"/>
        </w:rPr>
        <w:t>zahtjev</w:t>
      </w:r>
      <w:r w:rsidRPr="00004311">
        <w:rPr>
          <w:rFonts w:ascii="Arial" w:eastAsia="Arial" w:hAnsi="Arial" w:cs="Arial"/>
          <w:color w:val="000000"/>
          <w:spacing w:val="3"/>
        </w:rPr>
        <w:t xml:space="preserve"> </w:t>
      </w:r>
      <w:r w:rsidRPr="00004311">
        <w:rPr>
          <w:rFonts w:ascii="Arial" w:eastAsia="Arial" w:hAnsi="Arial" w:cs="Arial"/>
          <w:color w:val="000000"/>
        </w:rPr>
        <w:t>osnivača</w:t>
      </w:r>
      <w:r w:rsidRPr="00004311">
        <w:rPr>
          <w:rFonts w:ascii="Arial" w:eastAsia="Arial" w:hAnsi="Arial" w:cs="Arial"/>
          <w:color w:val="000000"/>
          <w:spacing w:val="-3"/>
        </w:rPr>
        <w:t xml:space="preserve"> </w:t>
      </w:r>
      <w:r w:rsidRPr="00004311">
        <w:rPr>
          <w:rFonts w:ascii="Arial" w:eastAsia="Arial" w:hAnsi="Arial" w:cs="Arial"/>
          <w:color w:val="000000"/>
        </w:rPr>
        <w:t>općine</w:t>
      </w:r>
      <w:r w:rsidRPr="00004311">
        <w:rPr>
          <w:rFonts w:ascii="Arial" w:eastAsia="Arial" w:hAnsi="Arial" w:cs="Arial"/>
          <w:color w:val="000000"/>
          <w:spacing w:val="-10"/>
        </w:rPr>
        <w:t xml:space="preserve"> </w:t>
      </w:r>
      <w:r w:rsidRPr="00004311">
        <w:rPr>
          <w:rFonts w:ascii="Arial" w:eastAsia="Arial" w:hAnsi="Arial" w:cs="Arial"/>
          <w:color w:val="000000"/>
        </w:rPr>
        <w:t>Oriovac,</w:t>
      </w:r>
      <w:r w:rsidRPr="00004311">
        <w:rPr>
          <w:rFonts w:ascii="Arial" w:eastAsia="Arial" w:hAnsi="Arial" w:cs="Arial"/>
          <w:color w:val="000000"/>
          <w:spacing w:val="1"/>
        </w:rPr>
        <w:t xml:space="preserve"> </w:t>
      </w:r>
      <w:r w:rsidRPr="00004311">
        <w:rPr>
          <w:rFonts w:ascii="Arial" w:eastAsia="Arial" w:hAnsi="Arial" w:cs="Arial"/>
          <w:color w:val="000000"/>
          <w:spacing w:val="-2"/>
        </w:rPr>
        <w:t>izvijestiti:</w:t>
      </w:r>
    </w:p>
    <w:p w14:paraId="28D8DC94" w14:textId="77777777" w:rsidR="000207B1" w:rsidRPr="00004311" w:rsidRDefault="000207B1" w:rsidP="000207B1">
      <w:pPr>
        <w:widowControl w:val="0"/>
        <w:numPr>
          <w:ilvl w:val="0"/>
          <w:numId w:val="1"/>
        </w:numPr>
        <w:tabs>
          <w:tab w:val="left" w:pos="319"/>
        </w:tabs>
        <w:autoSpaceDE w:val="0"/>
        <w:autoSpaceDN w:val="0"/>
        <w:spacing w:before="3" w:after="0" w:line="251" w:lineRule="exact"/>
        <w:ind w:left="318" w:hanging="200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o</w:t>
      </w:r>
      <w:r w:rsidRPr="00004311">
        <w:rPr>
          <w:rFonts w:ascii="Arial" w:eastAsia="Arial" w:hAnsi="Arial" w:cs="Arial"/>
          <w:color w:val="000000"/>
          <w:spacing w:val="-13"/>
        </w:rPr>
        <w:t xml:space="preserve"> </w:t>
      </w:r>
      <w:r w:rsidRPr="00004311">
        <w:rPr>
          <w:rFonts w:ascii="Arial" w:eastAsia="Arial" w:hAnsi="Arial" w:cs="Arial"/>
          <w:color w:val="000000"/>
        </w:rPr>
        <w:t>broju</w:t>
      </w:r>
      <w:r w:rsidRPr="00004311">
        <w:rPr>
          <w:rFonts w:ascii="Arial" w:eastAsia="Arial" w:hAnsi="Arial" w:cs="Arial"/>
          <w:color w:val="000000"/>
          <w:spacing w:val="-6"/>
        </w:rPr>
        <w:t xml:space="preserve"> </w:t>
      </w:r>
      <w:r w:rsidRPr="00004311">
        <w:rPr>
          <w:rFonts w:ascii="Arial" w:eastAsia="Arial" w:hAnsi="Arial" w:cs="Arial"/>
          <w:color w:val="000000"/>
        </w:rPr>
        <w:t>djece</w:t>
      </w:r>
      <w:r w:rsidRPr="00004311">
        <w:rPr>
          <w:rFonts w:ascii="Arial" w:eastAsia="Arial" w:hAnsi="Arial" w:cs="Arial"/>
          <w:color w:val="000000"/>
          <w:spacing w:val="-12"/>
        </w:rPr>
        <w:t xml:space="preserve"> </w:t>
      </w:r>
      <w:r w:rsidRPr="00004311">
        <w:rPr>
          <w:rFonts w:ascii="Arial" w:eastAsia="Arial" w:hAnsi="Arial" w:cs="Arial"/>
          <w:color w:val="000000"/>
        </w:rPr>
        <w:t>koja</w:t>
      </w:r>
      <w:r w:rsidRPr="00004311">
        <w:rPr>
          <w:rFonts w:ascii="Arial" w:eastAsia="Arial" w:hAnsi="Arial" w:cs="Arial"/>
          <w:color w:val="000000"/>
          <w:spacing w:val="-6"/>
        </w:rPr>
        <w:t xml:space="preserve"> </w:t>
      </w:r>
      <w:r w:rsidRPr="00004311">
        <w:rPr>
          <w:rFonts w:ascii="Arial" w:eastAsia="Arial" w:hAnsi="Arial" w:cs="Arial"/>
          <w:color w:val="000000"/>
        </w:rPr>
        <w:t>koriste</w:t>
      </w:r>
      <w:r w:rsidRPr="00004311">
        <w:rPr>
          <w:rFonts w:ascii="Arial" w:eastAsia="Arial" w:hAnsi="Arial" w:cs="Arial"/>
          <w:color w:val="000000"/>
          <w:spacing w:val="-12"/>
        </w:rPr>
        <w:t xml:space="preserve"> </w:t>
      </w:r>
      <w:r w:rsidRPr="00004311">
        <w:rPr>
          <w:rFonts w:ascii="Arial" w:eastAsia="Arial" w:hAnsi="Arial" w:cs="Arial"/>
          <w:color w:val="000000"/>
        </w:rPr>
        <w:t>usluge</w:t>
      </w:r>
      <w:r w:rsidRPr="00004311">
        <w:rPr>
          <w:rFonts w:ascii="Arial" w:eastAsia="Arial" w:hAnsi="Arial" w:cs="Arial"/>
          <w:color w:val="000000"/>
          <w:spacing w:val="-12"/>
        </w:rPr>
        <w:t xml:space="preserve"> </w:t>
      </w:r>
      <w:r w:rsidRPr="00004311">
        <w:rPr>
          <w:rFonts w:ascii="Arial" w:eastAsia="Arial" w:hAnsi="Arial" w:cs="Arial"/>
          <w:color w:val="000000"/>
        </w:rPr>
        <w:t>vrtića</w:t>
      </w:r>
      <w:r w:rsidRPr="00004311">
        <w:rPr>
          <w:rFonts w:ascii="Arial" w:eastAsia="Arial" w:hAnsi="Arial" w:cs="Arial"/>
          <w:color w:val="000000"/>
          <w:spacing w:val="-12"/>
        </w:rPr>
        <w:t xml:space="preserve"> </w:t>
      </w:r>
      <w:r w:rsidRPr="00004311">
        <w:rPr>
          <w:rFonts w:ascii="Arial" w:eastAsia="Arial" w:hAnsi="Arial" w:cs="Arial"/>
          <w:color w:val="000000"/>
        </w:rPr>
        <w:t>i</w:t>
      </w:r>
      <w:r w:rsidRPr="00004311">
        <w:rPr>
          <w:rFonts w:ascii="Arial" w:eastAsia="Arial" w:hAnsi="Arial" w:cs="Arial"/>
          <w:color w:val="000000"/>
          <w:spacing w:val="-4"/>
        </w:rPr>
        <w:t xml:space="preserve"> </w:t>
      </w:r>
      <w:r w:rsidRPr="00004311">
        <w:rPr>
          <w:rFonts w:ascii="Arial" w:eastAsia="Arial" w:hAnsi="Arial" w:cs="Arial"/>
          <w:color w:val="000000"/>
        </w:rPr>
        <w:t>visini</w:t>
      </w:r>
      <w:r w:rsidRPr="00004311">
        <w:rPr>
          <w:rFonts w:ascii="Arial" w:eastAsia="Arial" w:hAnsi="Arial" w:cs="Arial"/>
          <w:color w:val="000000"/>
          <w:spacing w:val="-3"/>
        </w:rPr>
        <w:t xml:space="preserve"> </w:t>
      </w:r>
      <w:r w:rsidRPr="00004311">
        <w:rPr>
          <w:rFonts w:ascii="Arial" w:eastAsia="Arial" w:hAnsi="Arial" w:cs="Arial"/>
          <w:color w:val="000000"/>
        </w:rPr>
        <w:t>sredstava</w:t>
      </w:r>
      <w:r w:rsidRPr="00004311">
        <w:rPr>
          <w:rFonts w:ascii="Arial" w:eastAsia="Arial" w:hAnsi="Arial" w:cs="Arial"/>
          <w:color w:val="000000"/>
          <w:spacing w:val="-6"/>
        </w:rPr>
        <w:t xml:space="preserve"> </w:t>
      </w:r>
      <w:r w:rsidRPr="00004311">
        <w:rPr>
          <w:rFonts w:ascii="Arial" w:eastAsia="Arial" w:hAnsi="Arial" w:cs="Arial"/>
          <w:color w:val="000000"/>
        </w:rPr>
        <w:t>koja</w:t>
      </w:r>
      <w:r w:rsidRPr="00004311">
        <w:rPr>
          <w:rFonts w:ascii="Arial" w:eastAsia="Arial" w:hAnsi="Arial" w:cs="Arial"/>
          <w:color w:val="000000"/>
          <w:spacing w:val="-12"/>
        </w:rPr>
        <w:t xml:space="preserve"> </w:t>
      </w:r>
      <w:r w:rsidRPr="00004311">
        <w:rPr>
          <w:rFonts w:ascii="Arial" w:eastAsia="Arial" w:hAnsi="Arial" w:cs="Arial"/>
          <w:color w:val="000000"/>
          <w:spacing w:val="-2"/>
        </w:rPr>
        <w:t>uplaćuju,</w:t>
      </w:r>
    </w:p>
    <w:p w14:paraId="2292F4E1" w14:textId="77777777" w:rsidR="000207B1" w:rsidRPr="00004311" w:rsidRDefault="000207B1" w:rsidP="000207B1">
      <w:pPr>
        <w:widowControl w:val="0"/>
        <w:numPr>
          <w:ilvl w:val="0"/>
          <w:numId w:val="1"/>
        </w:numPr>
        <w:tabs>
          <w:tab w:val="left" w:pos="319"/>
        </w:tabs>
        <w:autoSpaceDE w:val="0"/>
        <w:autoSpaceDN w:val="0"/>
        <w:spacing w:after="0" w:line="251" w:lineRule="exact"/>
        <w:ind w:left="318" w:hanging="200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o</w:t>
      </w:r>
      <w:r w:rsidRPr="00004311">
        <w:rPr>
          <w:rFonts w:ascii="Arial" w:eastAsia="Arial" w:hAnsi="Arial" w:cs="Arial"/>
          <w:color w:val="000000"/>
          <w:spacing w:val="-15"/>
        </w:rPr>
        <w:t xml:space="preserve"> </w:t>
      </w:r>
      <w:r w:rsidRPr="00004311">
        <w:rPr>
          <w:rFonts w:ascii="Arial" w:eastAsia="Arial" w:hAnsi="Arial" w:cs="Arial"/>
          <w:color w:val="000000"/>
        </w:rPr>
        <w:t>broju</w:t>
      </w:r>
      <w:r w:rsidRPr="00004311">
        <w:rPr>
          <w:rFonts w:ascii="Arial" w:eastAsia="Arial" w:hAnsi="Arial" w:cs="Arial"/>
          <w:color w:val="000000"/>
          <w:spacing w:val="-8"/>
        </w:rPr>
        <w:t xml:space="preserve"> </w:t>
      </w:r>
      <w:r w:rsidRPr="00004311">
        <w:rPr>
          <w:rFonts w:ascii="Arial" w:eastAsia="Arial" w:hAnsi="Arial" w:cs="Arial"/>
          <w:color w:val="000000"/>
        </w:rPr>
        <w:t>i</w:t>
      </w:r>
      <w:r w:rsidRPr="00004311">
        <w:rPr>
          <w:rFonts w:ascii="Arial" w:eastAsia="Arial" w:hAnsi="Arial" w:cs="Arial"/>
          <w:color w:val="000000"/>
          <w:spacing w:val="-5"/>
        </w:rPr>
        <w:t xml:space="preserve"> </w:t>
      </w:r>
      <w:r w:rsidRPr="00004311">
        <w:rPr>
          <w:rFonts w:ascii="Arial" w:eastAsia="Arial" w:hAnsi="Arial" w:cs="Arial"/>
          <w:color w:val="000000"/>
        </w:rPr>
        <w:t>strukturi</w:t>
      </w:r>
      <w:r w:rsidRPr="00004311">
        <w:rPr>
          <w:rFonts w:ascii="Arial" w:eastAsia="Arial" w:hAnsi="Arial" w:cs="Arial"/>
          <w:color w:val="000000"/>
          <w:spacing w:val="-6"/>
        </w:rPr>
        <w:t xml:space="preserve"> </w:t>
      </w:r>
      <w:r w:rsidRPr="00004311">
        <w:rPr>
          <w:rFonts w:ascii="Arial" w:eastAsia="Arial" w:hAnsi="Arial" w:cs="Arial"/>
          <w:color w:val="000000"/>
        </w:rPr>
        <w:t>djece</w:t>
      </w:r>
      <w:r w:rsidRPr="00004311">
        <w:rPr>
          <w:rFonts w:ascii="Arial" w:eastAsia="Arial" w:hAnsi="Arial" w:cs="Arial"/>
          <w:color w:val="000000"/>
          <w:spacing w:val="-14"/>
        </w:rPr>
        <w:t xml:space="preserve"> </w:t>
      </w:r>
      <w:r w:rsidRPr="00004311">
        <w:rPr>
          <w:rFonts w:ascii="Arial" w:eastAsia="Arial" w:hAnsi="Arial" w:cs="Arial"/>
          <w:color w:val="000000"/>
        </w:rPr>
        <w:t>koja</w:t>
      </w:r>
      <w:r w:rsidRPr="00004311">
        <w:rPr>
          <w:rFonts w:ascii="Arial" w:eastAsia="Arial" w:hAnsi="Arial" w:cs="Arial"/>
          <w:color w:val="000000"/>
          <w:spacing w:val="-14"/>
        </w:rPr>
        <w:t xml:space="preserve"> </w:t>
      </w:r>
      <w:r w:rsidRPr="00004311">
        <w:rPr>
          <w:rFonts w:ascii="Arial" w:eastAsia="Arial" w:hAnsi="Arial" w:cs="Arial"/>
          <w:color w:val="000000"/>
        </w:rPr>
        <w:t>su</w:t>
      </w:r>
      <w:r w:rsidRPr="00004311">
        <w:rPr>
          <w:rFonts w:ascii="Arial" w:eastAsia="Arial" w:hAnsi="Arial" w:cs="Arial"/>
          <w:color w:val="000000"/>
          <w:spacing w:val="-8"/>
        </w:rPr>
        <w:t xml:space="preserve"> </w:t>
      </w:r>
      <w:r w:rsidRPr="00004311">
        <w:rPr>
          <w:rFonts w:ascii="Arial" w:eastAsia="Arial" w:hAnsi="Arial" w:cs="Arial"/>
          <w:color w:val="000000"/>
        </w:rPr>
        <w:t>oslobođena</w:t>
      </w:r>
      <w:r w:rsidRPr="00004311">
        <w:rPr>
          <w:rFonts w:ascii="Arial" w:eastAsia="Arial" w:hAnsi="Arial" w:cs="Arial"/>
          <w:color w:val="000000"/>
          <w:spacing w:val="-14"/>
        </w:rPr>
        <w:t xml:space="preserve"> </w:t>
      </w:r>
      <w:r w:rsidRPr="00004311">
        <w:rPr>
          <w:rFonts w:ascii="Arial" w:eastAsia="Arial" w:hAnsi="Arial" w:cs="Arial"/>
          <w:color w:val="000000"/>
        </w:rPr>
        <w:t>temeljem ovog</w:t>
      </w:r>
      <w:r w:rsidRPr="00004311">
        <w:rPr>
          <w:rFonts w:ascii="Arial" w:eastAsia="Arial" w:hAnsi="Arial" w:cs="Arial"/>
          <w:color w:val="000000"/>
          <w:spacing w:val="-8"/>
        </w:rPr>
        <w:t xml:space="preserve"> </w:t>
      </w:r>
      <w:r w:rsidRPr="00004311">
        <w:rPr>
          <w:rFonts w:ascii="Arial" w:eastAsia="Arial" w:hAnsi="Arial" w:cs="Arial"/>
          <w:color w:val="000000"/>
        </w:rPr>
        <w:t>Pravilnika</w:t>
      </w:r>
      <w:r w:rsidRPr="00004311">
        <w:rPr>
          <w:rFonts w:ascii="Arial" w:eastAsia="Arial" w:hAnsi="Arial" w:cs="Arial"/>
          <w:color w:val="000000"/>
          <w:spacing w:val="-14"/>
        </w:rPr>
        <w:t xml:space="preserve"> </w:t>
      </w:r>
      <w:r w:rsidRPr="00004311">
        <w:rPr>
          <w:rFonts w:ascii="Arial" w:eastAsia="Arial" w:hAnsi="Arial" w:cs="Arial"/>
          <w:color w:val="000000"/>
          <w:spacing w:val="-10"/>
        </w:rPr>
        <w:t>.</w:t>
      </w:r>
    </w:p>
    <w:p w14:paraId="7A84B695" w14:textId="77777777" w:rsidR="000207B1" w:rsidRPr="00004311" w:rsidRDefault="000207B1" w:rsidP="000207B1">
      <w:pPr>
        <w:widowControl w:val="0"/>
        <w:autoSpaceDE w:val="0"/>
        <w:autoSpaceDN w:val="0"/>
        <w:spacing w:after="0" w:line="242" w:lineRule="auto"/>
        <w:ind w:left="119" w:right="118"/>
        <w:rPr>
          <w:rFonts w:ascii="Arial" w:eastAsia="Arial" w:hAnsi="Arial" w:cs="Arial"/>
          <w:b/>
          <w:color w:val="000000"/>
        </w:rPr>
      </w:pPr>
    </w:p>
    <w:p w14:paraId="0EDD4EE4" w14:textId="77777777" w:rsidR="00491134" w:rsidRPr="00004311" w:rsidRDefault="00491134" w:rsidP="00491134">
      <w:pPr>
        <w:widowControl w:val="0"/>
        <w:autoSpaceDE w:val="0"/>
        <w:autoSpaceDN w:val="0"/>
        <w:spacing w:after="0" w:line="242" w:lineRule="auto"/>
        <w:ind w:left="119" w:right="118"/>
        <w:jc w:val="center"/>
        <w:rPr>
          <w:rFonts w:ascii="Arial" w:eastAsia="Arial" w:hAnsi="Arial" w:cs="Arial"/>
          <w:b/>
          <w:bCs/>
          <w:color w:val="000000"/>
        </w:rPr>
      </w:pPr>
      <w:r w:rsidRPr="00004311">
        <w:rPr>
          <w:rFonts w:ascii="Arial" w:eastAsia="Arial" w:hAnsi="Arial" w:cs="Arial"/>
          <w:b/>
          <w:bCs/>
          <w:color w:val="000000"/>
        </w:rPr>
        <w:t>Članak</w:t>
      </w:r>
      <w:r w:rsidRPr="00004311">
        <w:rPr>
          <w:rFonts w:ascii="Arial" w:eastAsia="Arial" w:hAnsi="Arial" w:cs="Arial"/>
          <w:b/>
          <w:bCs/>
          <w:color w:val="000000"/>
          <w:spacing w:val="-13"/>
        </w:rPr>
        <w:t xml:space="preserve"> </w:t>
      </w:r>
      <w:r w:rsidRPr="00004311">
        <w:rPr>
          <w:rFonts w:ascii="Arial" w:eastAsia="Arial" w:hAnsi="Arial" w:cs="Arial"/>
          <w:b/>
          <w:bCs/>
          <w:color w:val="000000"/>
          <w:spacing w:val="-5"/>
        </w:rPr>
        <w:t>22.</w:t>
      </w:r>
    </w:p>
    <w:p w14:paraId="235C32C9" w14:textId="2314FEE5" w:rsidR="000207B1" w:rsidRPr="000207B1" w:rsidRDefault="000207B1" w:rsidP="00491134">
      <w:pPr>
        <w:tabs>
          <w:tab w:val="left" w:pos="319"/>
        </w:tabs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>Stupanjem na snagu ovog Pravilnika prestaje važiti Pravilnik o načinu i uvjetima sudjelovanja roditelja u cijeni programa dječjeg vrtića „Ivančica Oriovac</w:t>
      </w:r>
      <w:r w:rsidRPr="00004311">
        <w:rPr>
          <w:rFonts w:ascii="Calibri" w:eastAsia="Calibri" w:hAnsi="Calibri" w:cs="Times New Roman"/>
          <w:color w:val="000000"/>
        </w:rPr>
        <w:t xml:space="preserve"> </w:t>
      </w:r>
      <w:r w:rsidRPr="00004311">
        <w:rPr>
          <w:rFonts w:ascii="Arial" w:eastAsia="Calibri" w:hAnsi="Arial" w:cs="Arial"/>
          <w:color w:val="000000"/>
        </w:rPr>
        <w:t>KLASA: 022-01/21-01/145, URBROJ: 2178/10-01-21-1 od  13.12.2021.godine i njegova izmjena i dopuna KLASA: 601-01/23-01/7, URBROJ: 2178-10-03-23-1 od 17.10.2023. godine.</w:t>
      </w:r>
    </w:p>
    <w:p w14:paraId="1091004C" w14:textId="77777777" w:rsidR="00491134" w:rsidRDefault="00491134" w:rsidP="00491134">
      <w:pPr>
        <w:tabs>
          <w:tab w:val="left" w:pos="319"/>
        </w:tabs>
        <w:jc w:val="center"/>
        <w:rPr>
          <w:rFonts w:ascii="Arial" w:eastAsia="Calibri" w:hAnsi="Arial" w:cs="Arial"/>
          <w:b/>
          <w:color w:val="000000"/>
        </w:rPr>
      </w:pPr>
      <w:r w:rsidRPr="00004311">
        <w:rPr>
          <w:rFonts w:ascii="Arial" w:eastAsia="Calibri" w:hAnsi="Arial" w:cs="Arial"/>
          <w:b/>
          <w:color w:val="000000"/>
        </w:rPr>
        <w:t>Članak 23.</w:t>
      </w:r>
    </w:p>
    <w:p w14:paraId="651068A4" w14:textId="77777777" w:rsidR="000207B1" w:rsidRDefault="000207B1" w:rsidP="000207B1">
      <w:pPr>
        <w:widowControl w:val="0"/>
        <w:autoSpaceDE w:val="0"/>
        <w:autoSpaceDN w:val="0"/>
        <w:spacing w:after="0" w:line="242" w:lineRule="auto"/>
        <w:ind w:left="119" w:right="124"/>
        <w:rPr>
          <w:rFonts w:ascii="Arial" w:eastAsia="Arial" w:hAnsi="Arial" w:cs="Arial"/>
          <w:color w:val="000000"/>
        </w:rPr>
      </w:pPr>
      <w:r w:rsidRPr="00004311">
        <w:rPr>
          <w:rFonts w:ascii="Arial" w:eastAsia="Arial" w:hAnsi="Arial" w:cs="Arial"/>
          <w:color w:val="000000"/>
        </w:rPr>
        <w:t>Ovaj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Pravilnik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objavit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će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se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u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«Službenom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glasilu Općine Oriovac»,</w:t>
      </w:r>
      <w:r w:rsidRPr="00004311">
        <w:rPr>
          <w:rFonts w:ascii="Arial" w:eastAsia="Arial" w:hAnsi="Arial" w:cs="Arial"/>
          <w:color w:val="000000"/>
          <w:spacing w:val="80"/>
        </w:rPr>
        <w:t xml:space="preserve"> </w:t>
      </w:r>
      <w:r w:rsidRPr="00004311">
        <w:rPr>
          <w:rFonts w:ascii="Arial" w:eastAsia="Arial" w:hAnsi="Arial" w:cs="Arial"/>
          <w:color w:val="000000"/>
        </w:rPr>
        <w:t>a primjenjivat će se od 01.01.2026. godine.</w:t>
      </w:r>
    </w:p>
    <w:p w14:paraId="72592764" w14:textId="77777777" w:rsidR="008F66F9" w:rsidRDefault="008F66F9" w:rsidP="000207B1">
      <w:pPr>
        <w:widowControl w:val="0"/>
        <w:autoSpaceDE w:val="0"/>
        <w:autoSpaceDN w:val="0"/>
        <w:spacing w:after="0" w:line="242" w:lineRule="auto"/>
        <w:ind w:left="119" w:right="124"/>
        <w:rPr>
          <w:rFonts w:ascii="Arial" w:eastAsia="Arial" w:hAnsi="Arial" w:cs="Arial"/>
          <w:color w:val="000000"/>
        </w:rPr>
      </w:pPr>
    </w:p>
    <w:p w14:paraId="4A904B6B" w14:textId="77777777" w:rsidR="008F66F9" w:rsidRDefault="008F66F9" w:rsidP="000207B1">
      <w:pPr>
        <w:widowControl w:val="0"/>
        <w:autoSpaceDE w:val="0"/>
        <w:autoSpaceDN w:val="0"/>
        <w:spacing w:after="0" w:line="242" w:lineRule="auto"/>
        <w:ind w:left="119" w:right="124"/>
        <w:rPr>
          <w:rFonts w:ascii="Arial" w:eastAsia="Arial" w:hAnsi="Arial" w:cs="Arial"/>
          <w:color w:val="000000"/>
        </w:rPr>
      </w:pPr>
    </w:p>
    <w:p w14:paraId="0A4BB678" w14:textId="77777777" w:rsidR="008F66F9" w:rsidRDefault="008F66F9" w:rsidP="008F66F9">
      <w:pPr>
        <w:widowControl w:val="0"/>
        <w:autoSpaceDE w:val="0"/>
        <w:autoSpaceDN w:val="0"/>
        <w:spacing w:after="0" w:line="242" w:lineRule="auto"/>
        <w:ind w:left="119" w:right="124"/>
        <w:rPr>
          <w:rFonts w:ascii="Arial" w:eastAsia="Arial" w:hAnsi="Arial" w:cs="Arial"/>
          <w:color w:val="000000"/>
        </w:rPr>
      </w:pPr>
      <w:r w:rsidRPr="008F66F9">
        <w:rPr>
          <w:rFonts w:ascii="Arial" w:eastAsia="Arial" w:hAnsi="Arial" w:cs="Arial"/>
          <w:b/>
          <w:bCs/>
          <w:color w:val="000000"/>
        </w:rPr>
        <w:t>Ovaj pravilnik obuhvaća:</w:t>
      </w:r>
      <w:r>
        <w:rPr>
          <w:rFonts w:ascii="Arial" w:eastAsia="Arial" w:hAnsi="Arial" w:cs="Arial"/>
          <w:color w:val="000000"/>
        </w:rPr>
        <w:t xml:space="preserve"> </w:t>
      </w:r>
    </w:p>
    <w:p w14:paraId="4486042E" w14:textId="3CDEF7D9" w:rsidR="008F66F9" w:rsidRPr="008F66F9" w:rsidRDefault="008F66F9" w:rsidP="008F66F9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0" w:line="242" w:lineRule="auto"/>
        <w:ind w:right="124"/>
        <w:rPr>
          <w:rFonts w:ascii="Arial" w:eastAsia="Arial" w:hAnsi="Arial" w:cs="Arial"/>
          <w:color w:val="000000"/>
        </w:rPr>
      </w:pPr>
      <w:r w:rsidRPr="008F66F9">
        <w:rPr>
          <w:rFonts w:ascii="Arial" w:eastAsia="Arial" w:hAnsi="Arial" w:cs="Arial"/>
          <w:color w:val="000000"/>
        </w:rPr>
        <w:t xml:space="preserve">Pravilnik o načinu i uvjetima sudjelovanja roditelja-skrbnika u cijeni programa dječjeg vrtića „Ivančica Oriovac“ </w:t>
      </w:r>
    </w:p>
    <w:p w14:paraId="68C1D7BA" w14:textId="0CCE3FC3" w:rsidR="008F66F9" w:rsidRPr="008F66F9" w:rsidRDefault="008F66F9" w:rsidP="008F66F9">
      <w:pPr>
        <w:widowControl w:val="0"/>
        <w:autoSpaceDE w:val="0"/>
        <w:autoSpaceDN w:val="0"/>
        <w:spacing w:after="0" w:line="242" w:lineRule="auto"/>
        <w:ind w:left="119" w:right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K</w:t>
      </w:r>
      <w:r w:rsidRPr="008F66F9">
        <w:rPr>
          <w:rFonts w:ascii="Arial" w:eastAsia="Arial" w:hAnsi="Arial" w:cs="Arial"/>
          <w:color w:val="000000"/>
        </w:rPr>
        <w:t>LASA: 601-01/25-01/8</w:t>
      </w:r>
    </w:p>
    <w:p w14:paraId="6F7DE50A" w14:textId="1B2A024C" w:rsidR="008F66F9" w:rsidRPr="008F66F9" w:rsidRDefault="008F66F9" w:rsidP="008F66F9">
      <w:pPr>
        <w:widowControl w:val="0"/>
        <w:autoSpaceDE w:val="0"/>
        <w:autoSpaceDN w:val="0"/>
        <w:spacing w:after="0" w:line="242" w:lineRule="auto"/>
        <w:ind w:left="119" w:right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</w:t>
      </w:r>
      <w:r w:rsidRPr="008F66F9">
        <w:rPr>
          <w:rFonts w:ascii="Arial" w:eastAsia="Arial" w:hAnsi="Arial" w:cs="Arial"/>
          <w:color w:val="000000"/>
        </w:rPr>
        <w:t>URBROJ: 2178-10-03-25-1</w:t>
      </w:r>
    </w:p>
    <w:p w14:paraId="36CBACE4" w14:textId="35506C6B" w:rsidR="000207B1" w:rsidRPr="008F66F9" w:rsidRDefault="008F66F9" w:rsidP="008F66F9">
      <w:pPr>
        <w:widowControl w:val="0"/>
        <w:autoSpaceDE w:val="0"/>
        <w:autoSpaceDN w:val="0"/>
        <w:spacing w:after="0" w:line="242" w:lineRule="auto"/>
        <w:ind w:left="119" w:right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</w:t>
      </w:r>
      <w:r w:rsidRPr="008F66F9">
        <w:rPr>
          <w:rFonts w:ascii="Arial" w:eastAsia="Arial" w:hAnsi="Arial" w:cs="Arial"/>
          <w:color w:val="000000"/>
        </w:rPr>
        <w:t>Oriovac, 18.12.2025.godin</w:t>
      </w:r>
      <w:r>
        <w:rPr>
          <w:rFonts w:ascii="Arial" w:eastAsia="Arial" w:hAnsi="Arial" w:cs="Arial"/>
          <w:color w:val="000000"/>
        </w:rPr>
        <w:t>e</w:t>
      </w:r>
    </w:p>
    <w:p w14:paraId="453149F1" w14:textId="1105FF66" w:rsidR="00491134" w:rsidRPr="008F66F9" w:rsidRDefault="000207B1" w:rsidP="008F66F9">
      <w:pPr>
        <w:pStyle w:val="ListParagraph"/>
        <w:numPr>
          <w:ilvl w:val="0"/>
          <w:numId w:val="4"/>
        </w:numPr>
        <w:tabs>
          <w:tab w:val="left" w:pos="319"/>
        </w:tabs>
        <w:spacing w:after="0"/>
        <w:rPr>
          <w:rFonts w:ascii="Arial" w:eastAsia="Calibri" w:hAnsi="Arial" w:cs="Arial"/>
          <w:color w:val="000000"/>
        </w:rPr>
      </w:pPr>
      <w:r w:rsidRPr="008F66F9">
        <w:rPr>
          <w:rFonts w:ascii="Arial" w:eastAsia="Calibri" w:hAnsi="Arial" w:cs="Arial"/>
          <w:color w:val="000000"/>
        </w:rPr>
        <w:t>I</w:t>
      </w:r>
      <w:r w:rsidRPr="008F66F9">
        <w:rPr>
          <w:rFonts w:ascii="Arial" w:eastAsia="Calibri" w:hAnsi="Arial" w:cs="Arial"/>
          <w:color w:val="000000"/>
        </w:rPr>
        <w:t>zmjene Pravilnika o načinu i uvjetima sudjelovanja roditelja u</w:t>
      </w:r>
      <w:r w:rsidRPr="008F66F9">
        <w:rPr>
          <w:rFonts w:ascii="Arial" w:eastAsia="Calibri" w:hAnsi="Arial" w:cs="Arial"/>
          <w:color w:val="000000"/>
        </w:rPr>
        <w:t xml:space="preserve"> </w:t>
      </w:r>
      <w:r w:rsidRPr="008F66F9">
        <w:rPr>
          <w:rFonts w:ascii="Arial" w:eastAsia="Calibri" w:hAnsi="Arial" w:cs="Arial"/>
          <w:color w:val="000000"/>
        </w:rPr>
        <w:t>cijeni programa Dječjeg vrtića „Ivančica Oriovac“ stupaju na snagu</w:t>
      </w:r>
      <w:r w:rsidRPr="008F66F9">
        <w:rPr>
          <w:rFonts w:ascii="Arial" w:eastAsia="Calibri" w:hAnsi="Arial" w:cs="Arial"/>
          <w:color w:val="000000"/>
        </w:rPr>
        <w:t xml:space="preserve"> </w:t>
      </w:r>
      <w:r w:rsidRPr="008F66F9">
        <w:rPr>
          <w:rFonts w:ascii="Arial" w:eastAsia="Calibri" w:hAnsi="Arial" w:cs="Arial"/>
          <w:color w:val="000000"/>
        </w:rPr>
        <w:t>prvog dana od dana objave u „Službenom vjesniku Općine Oriovac“.</w:t>
      </w:r>
    </w:p>
    <w:p w14:paraId="14DF9B2F" w14:textId="5E0F4814" w:rsidR="00BF32A3" w:rsidRPr="00BF32A3" w:rsidRDefault="008F66F9" w:rsidP="00BF32A3">
      <w:pPr>
        <w:tabs>
          <w:tab w:val="left" w:pos="319"/>
        </w:tabs>
        <w:spacing w:after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      </w:t>
      </w:r>
      <w:r w:rsidR="00BF32A3" w:rsidRPr="00BF32A3">
        <w:rPr>
          <w:rFonts w:ascii="Arial" w:eastAsia="Calibri" w:hAnsi="Arial" w:cs="Arial"/>
          <w:color w:val="000000"/>
        </w:rPr>
        <w:t>KLASA:601-01/25-01/8</w:t>
      </w:r>
    </w:p>
    <w:p w14:paraId="61510515" w14:textId="64E0F16B" w:rsidR="00BF32A3" w:rsidRPr="00BF32A3" w:rsidRDefault="008F66F9" w:rsidP="00BF32A3">
      <w:pPr>
        <w:tabs>
          <w:tab w:val="left" w:pos="319"/>
        </w:tabs>
        <w:spacing w:after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      </w:t>
      </w:r>
      <w:r w:rsidR="00BF32A3" w:rsidRPr="00BF32A3">
        <w:rPr>
          <w:rFonts w:ascii="Arial" w:eastAsia="Calibri" w:hAnsi="Arial" w:cs="Arial"/>
          <w:color w:val="000000"/>
        </w:rPr>
        <w:t>URBROJ: 2178-10-03-26-2</w:t>
      </w:r>
    </w:p>
    <w:p w14:paraId="75CCFBEB" w14:textId="40002158" w:rsidR="00BF32A3" w:rsidRDefault="008F66F9" w:rsidP="00BF32A3">
      <w:pPr>
        <w:tabs>
          <w:tab w:val="left" w:pos="319"/>
        </w:tabs>
        <w:spacing w:after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       </w:t>
      </w:r>
      <w:r w:rsidR="00BF32A3" w:rsidRPr="00BF32A3">
        <w:rPr>
          <w:rFonts w:ascii="Arial" w:eastAsia="Calibri" w:hAnsi="Arial" w:cs="Arial"/>
          <w:color w:val="000000"/>
        </w:rPr>
        <w:t>Oriovac, 30.03.2026. godine</w:t>
      </w:r>
    </w:p>
    <w:p w14:paraId="29B66992" w14:textId="77777777" w:rsidR="008F66F9" w:rsidRDefault="008F66F9" w:rsidP="00BF32A3">
      <w:pPr>
        <w:tabs>
          <w:tab w:val="left" w:pos="319"/>
        </w:tabs>
        <w:spacing w:after="0"/>
        <w:rPr>
          <w:rFonts w:ascii="Arial" w:eastAsia="Calibri" w:hAnsi="Arial" w:cs="Arial"/>
          <w:color w:val="000000"/>
        </w:rPr>
      </w:pPr>
    </w:p>
    <w:p w14:paraId="3AFA13C5" w14:textId="56592982" w:rsidR="00BF32A3" w:rsidRPr="008F66F9" w:rsidRDefault="008F66F9" w:rsidP="008F66F9">
      <w:pPr>
        <w:tabs>
          <w:tab w:val="left" w:pos="319"/>
        </w:tabs>
        <w:jc w:val="center"/>
        <w:rPr>
          <w:rFonts w:ascii="Arial" w:eastAsia="Calibri" w:hAnsi="Arial" w:cs="Arial"/>
          <w:b/>
          <w:color w:val="000000"/>
        </w:rPr>
      </w:pPr>
      <w:r w:rsidRPr="00004311">
        <w:rPr>
          <w:rFonts w:ascii="Arial" w:eastAsia="Calibri" w:hAnsi="Arial" w:cs="Arial"/>
          <w:b/>
          <w:color w:val="000000"/>
        </w:rPr>
        <w:t>OPĆINSKO VIJEĆE OPĆINE ORIOVAC</w:t>
      </w:r>
    </w:p>
    <w:p w14:paraId="45645E28" w14:textId="0E8318C0" w:rsidR="00491134" w:rsidRPr="00004311" w:rsidRDefault="00491134" w:rsidP="008F66F9">
      <w:pPr>
        <w:tabs>
          <w:tab w:val="left" w:pos="319"/>
        </w:tabs>
        <w:spacing w:after="0"/>
        <w:jc w:val="right"/>
        <w:rPr>
          <w:rFonts w:ascii="Arial" w:eastAsia="Calibri" w:hAnsi="Arial" w:cs="Arial"/>
          <w:color w:val="000000"/>
        </w:rPr>
      </w:pPr>
      <w:r w:rsidRPr="00004311">
        <w:rPr>
          <w:rFonts w:ascii="Arial" w:eastAsia="Calibri" w:hAnsi="Arial" w:cs="Arial"/>
          <w:color w:val="000000"/>
        </w:rPr>
        <w:tab/>
      </w:r>
      <w:r w:rsidRPr="00004311">
        <w:rPr>
          <w:rFonts w:ascii="Arial" w:eastAsia="Calibri" w:hAnsi="Arial" w:cs="Arial"/>
          <w:color w:val="000000"/>
        </w:rPr>
        <w:tab/>
        <w:t>PREDSJEDNIK VIJEĆA OPĆINE ORIOVAC</w:t>
      </w:r>
    </w:p>
    <w:p w14:paraId="367D02DE" w14:textId="490C3B45" w:rsidR="00491134" w:rsidRPr="00C36AF9" w:rsidRDefault="00BF32A3" w:rsidP="008F66F9">
      <w:pPr>
        <w:widowControl w:val="0"/>
        <w:autoSpaceDE w:val="0"/>
        <w:autoSpaceDN w:val="0"/>
        <w:spacing w:before="169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BF32A3">
        <w:rPr>
          <w:rFonts w:ascii="Times New Roman" w:eastAsia="Times New Roman" w:hAnsi="Times New Roman" w:cs="Times New Roman"/>
        </w:rPr>
        <w:t>Miroslav Maričić, univ.spec.oec.</w:t>
      </w:r>
    </w:p>
    <w:sectPr w:rsidR="00491134" w:rsidRPr="00C36A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FB875" w14:textId="77777777" w:rsidR="007A7EFB" w:rsidRDefault="007A7EFB" w:rsidP="00491134">
      <w:pPr>
        <w:spacing w:after="0" w:line="240" w:lineRule="auto"/>
      </w:pPr>
      <w:r>
        <w:separator/>
      </w:r>
    </w:p>
  </w:endnote>
  <w:endnote w:type="continuationSeparator" w:id="0">
    <w:p w14:paraId="27658A00" w14:textId="77777777" w:rsidR="007A7EFB" w:rsidRDefault="007A7EFB" w:rsidP="0049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2E96F" w14:textId="77777777" w:rsidR="007A7EFB" w:rsidRDefault="007A7EFB" w:rsidP="00491134">
      <w:pPr>
        <w:spacing w:after="0" w:line="240" w:lineRule="auto"/>
      </w:pPr>
      <w:r>
        <w:separator/>
      </w:r>
    </w:p>
  </w:footnote>
  <w:footnote w:type="continuationSeparator" w:id="0">
    <w:p w14:paraId="14569547" w14:textId="77777777" w:rsidR="007A7EFB" w:rsidRDefault="007A7EFB" w:rsidP="00491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6128" w14:textId="77777777" w:rsidR="00491134" w:rsidRPr="00E935E2" w:rsidRDefault="00491134" w:rsidP="00491134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F16B343" wp14:editId="54E80FAB">
          <wp:simplePos x="0" y="0"/>
          <wp:positionH relativeFrom="margin">
            <wp:posOffset>-38101</wp:posOffset>
          </wp:positionH>
          <wp:positionV relativeFrom="paragraph">
            <wp:posOffset>18415</wp:posOffset>
          </wp:positionV>
          <wp:extent cx="1446845" cy="1304925"/>
          <wp:effectExtent l="0" t="0" r="127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50320" cy="13080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172C044A" w14:textId="77777777" w:rsidR="00491134" w:rsidRPr="00E935E2" w:rsidRDefault="00491134" w:rsidP="00491134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0EAD4CAC" w14:textId="77777777" w:rsidR="00491134" w:rsidRPr="00E935E2" w:rsidRDefault="00491134" w:rsidP="00491134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29632865" w14:textId="77777777" w:rsidR="00491134" w:rsidRPr="00E935E2" w:rsidRDefault="00491134" w:rsidP="00491134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5C117039" w14:textId="77777777" w:rsidR="00491134" w:rsidRPr="00E935E2" w:rsidRDefault="00491134" w:rsidP="00491134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</w:t>
    </w:r>
    <w:r w:rsidRPr="008E06C7">
      <w:rPr>
        <w:rFonts w:ascii="Arial" w:hAnsi="Arial" w:cs="Arial"/>
        <w:b/>
        <w:noProof/>
        <w:sz w:val="20"/>
      </w:rPr>
      <w:t xml:space="preserve"> </w:t>
    </w:r>
    <w:r>
      <w:rPr>
        <w:rFonts w:ascii="Arial" w:hAnsi="Arial" w:cs="Arial"/>
        <w:b/>
        <w:noProof/>
        <w:sz w:val="20"/>
      </w:rPr>
      <w:t>HR0424070001830900007</w:t>
    </w:r>
  </w:p>
  <w:p w14:paraId="240B2A21" w14:textId="77777777" w:rsidR="00491134" w:rsidRPr="00E935E2" w:rsidRDefault="00491134" w:rsidP="00491134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5B5BEB49" w14:textId="77777777" w:rsidR="00491134" w:rsidRPr="00E935E2" w:rsidRDefault="00491134" w:rsidP="00491134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vrticoriovac@gmail.com</w:t>
    </w:r>
  </w:p>
  <w:p w14:paraId="705E2B4E" w14:textId="77777777" w:rsidR="00491134" w:rsidRDefault="00491134" w:rsidP="00491134">
    <w:pPr>
      <w:pStyle w:val="Header"/>
    </w:pPr>
  </w:p>
  <w:p w14:paraId="394E6370" w14:textId="77777777" w:rsidR="00491134" w:rsidRDefault="00491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443DA"/>
    <w:multiLevelType w:val="hybridMultilevel"/>
    <w:tmpl w:val="F6E8CC3C"/>
    <w:lvl w:ilvl="0" w:tplc="CE10B1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579C7"/>
    <w:multiLevelType w:val="hybridMultilevel"/>
    <w:tmpl w:val="440E2F86"/>
    <w:lvl w:ilvl="0" w:tplc="19366C40">
      <w:start w:val="1"/>
      <w:numFmt w:val="bullet"/>
      <w:lvlText w:val="-"/>
      <w:lvlJc w:val="left"/>
      <w:pPr>
        <w:ind w:left="479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2" w15:restartNumberingAfterBreak="0">
    <w:nsid w:val="53756BAE"/>
    <w:multiLevelType w:val="hybridMultilevel"/>
    <w:tmpl w:val="5600B30A"/>
    <w:lvl w:ilvl="0" w:tplc="4AEA6182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9" w:hanging="360"/>
      </w:pPr>
    </w:lvl>
    <w:lvl w:ilvl="2" w:tplc="041A001B" w:tentative="1">
      <w:start w:val="1"/>
      <w:numFmt w:val="lowerRoman"/>
      <w:lvlText w:val="%3."/>
      <w:lvlJc w:val="right"/>
      <w:pPr>
        <w:ind w:left="1919" w:hanging="180"/>
      </w:pPr>
    </w:lvl>
    <w:lvl w:ilvl="3" w:tplc="041A000F" w:tentative="1">
      <w:start w:val="1"/>
      <w:numFmt w:val="decimal"/>
      <w:lvlText w:val="%4."/>
      <w:lvlJc w:val="left"/>
      <w:pPr>
        <w:ind w:left="2639" w:hanging="360"/>
      </w:pPr>
    </w:lvl>
    <w:lvl w:ilvl="4" w:tplc="041A0019" w:tentative="1">
      <w:start w:val="1"/>
      <w:numFmt w:val="lowerLetter"/>
      <w:lvlText w:val="%5."/>
      <w:lvlJc w:val="left"/>
      <w:pPr>
        <w:ind w:left="3359" w:hanging="360"/>
      </w:pPr>
    </w:lvl>
    <w:lvl w:ilvl="5" w:tplc="041A001B" w:tentative="1">
      <w:start w:val="1"/>
      <w:numFmt w:val="lowerRoman"/>
      <w:lvlText w:val="%6."/>
      <w:lvlJc w:val="right"/>
      <w:pPr>
        <w:ind w:left="4079" w:hanging="180"/>
      </w:pPr>
    </w:lvl>
    <w:lvl w:ilvl="6" w:tplc="041A000F" w:tentative="1">
      <w:start w:val="1"/>
      <w:numFmt w:val="decimal"/>
      <w:lvlText w:val="%7."/>
      <w:lvlJc w:val="left"/>
      <w:pPr>
        <w:ind w:left="4799" w:hanging="360"/>
      </w:pPr>
    </w:lvl>
    <w:lvl w:ilvl="7" w:tplc="041A0019" w:tentative="1">
      <w:start w:val="1"/>
      <w:numFmt w:val="lowerLetter"/>
      <w:lvlText w:val="%8."/>
      <w:lvlJc w:val="left"/>
      <w:pPr>
        <w:ind w:left="5519" w:hanging="360"/>
      </w:pPr>
    </w:lvl>
    <w:lvl w:ilvl="8" w:tplc="041A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56F36C5C"/>
    <w:multiLevelType w:val="hybridMultilevel"/>
    <w:tmpl w:val="C4522B00"/>
    <w:lvl w:ilvl="0" w:tplc="1F9AD308">
      <w:numFmt w:val="bullet"/>
      <w:lvlText w:val="-"/>
      <w:lvlJc w:val="left"/>
      <w:pPr>
        <w:ind w:left="822" w:hanging="71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 w:tplc="6242DE00">
      <w:numFmt w:val="bullet"/>
      <w:lvlText w:val="•"/>
      <w:lvlJc w:val="left"/>
      <w:pPr>
        <w:ind w:left="820" w:hanging="710"/>
      </w:pPr>
      <w:rPr>
        <w:rFonts w:hint="default"/>
        <w:lang w:val="hr-HR" w:eastAsia="en-US" w:bidi="ar-SA"/>
      </w:rPr>
    </w:lvl>
    <w:lvl w:ilvl="2" w:tplc="3D3A48B8">
      <w:numFmt w:val="bullet"/>
      <w:lvlText w:val="•"/>
      <w:lvlJc w:val="left"/>
      <w:pPr>
        <w:ind w:left="1762" w:hanging="710"/>
      </w:pPr>
      <w:rPr>
        <w:rFonts w:hint="default"/>
        <w:lang w:val="hr-HR" w:eastAsia="en-US" w:bidi="ar-SA"/>
      </w:rPr>
    </w:lvl>
    <w:lvl w:ilvl="3" w:tplc="0F10432C">
      <w:numFmt w:val="bullet"/>
      <w:lvlText w:val="•"/>
      <w:lvlJc w:val="left"/>
      <w:pPr>
        <w:ind w:left="2705" w:hanging="710"/>
      </w:pPr>
      <w:rPr>
        <w:rFonts w:hint="default"/>
        <w:lang w:val="hr-HR" w:eastAsia="en-US" w:bidi="ar-SA"/>
      </w:rPr>
    </w:lvl>
    <w:lvl w:ilvl="4" w:tplc="66509E34">
      <w:numFmt w:val="bullet"/>
      <w:lvlText w:val="•"/>
      <w:lvlJc w:val="left"/>
      <w:pPr>
        <w:ind w:left="3647" w:hanging="710"/>
      </w:pPr>
      <w:rPr>
        <w:rFonts w:hint="default"/>
        <w:lang w:val="hr-HR" w:eastAsia="en-US" w:bidi="ar-SA"/>
      </w:rPr>
    </w:lvl>
    <w:lvl w:ilvl="5" w:tplc="B84E03E6">
      <w:numFmt w:val="bullet"/>
      <w:lvlText w:val="•"/>
      <w:lvlJc w:val="left"/>
      <w:pPr>
        <w:ind w:left="4590" w:hanging="710"/>
      </w:pPr>
      <w:rPr>
        <w:rFonts w:hint="default"/>
        <w:lang w:val="hr-HR" w:eastAsia="en-US" w:bidi="ar-SA"/>
      </w:rPr>
    </w:lvl>
    <w:lvl w:ilvl="6" w:tplc="EC3C6E54">
      <w:numFmt w:val="bullet"/>
      <w:lvlText w:val="•"/>
      <w:lvlJc w:val="left"/>
      <w:pPr>
        <w:ind w:left="5532" w:hanging="710"/>
      </w:pPr>
      <w:rPr>
        <w:rFonts w:hint="default"/>
        <w:lang w:val="hr-HR" w:eastAsia="en-US" w:bidi="ar-SA"/>
      </w:rPr>
    </w:lvl>
    <w:lvl w:ilvl="7" w:tplc="22A09E3A">
      <w:numFmt w:val="bullet"/>
      <w:lvlText w:val="•"/>
      <w:lvlJc w:val="left"/>
      <w:pPr>
        <w:ind w:left="6475" w:hanging="710"/>
      </w:pPr>
      <w:rPr>
        <w:rFonts w:hint="default"/>
        <w:lang w:val="hr-HR" w:eastAsia="en-US" w:bidi="ar-SA"/>
      </w:rPr>
    </w:lvl>
    <w:lvl w:ilvl="8" w:tplc="A5E273FE">
      <w:numFmt w:val="bullet"/>
      <w:lvlText w:val="•"/>
      <w:lvlJc w:val="left"/>
      <w:pPr>
        <w:ind w:left="7417" w:hanging="710"/>
      </w:pPr>
      <w:rPr>
        <w:rFonts w:hint="default"/>
        <w:lang w:val="hr-HR" w:eastAsia="en-US" w:bidi="ar-SA"/>
      </w:rPr>
    </w:lvl>
  </w:abstractNum>
  <w:num w:numId="1" w16cid:durableId="1878736074">
    <w:abstractNumId w:val="3"/>
  </w:num>
  <w:num w:numId="2" w16cid:durableId="293759879">
    <w:abstractNumId w:val="0"/>
  </w:num>
  <w:num w:numId="3" w16cid:durableId="886378820">
    <w:abstractNumId w:val="1"/>
  </w:num>
  <w:num w:numId="4" w16cid:durableId="1536847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34"/>
    <w:rsid w:val="000207B1"/>
    <w:rsid w:val="00491134"/>
    <w:rsid w:val="007A7EFB"/>
    <w:rsid w:val="008F66F9"/>
    <w:rsid w:val="00A922C9"/>
    <w:rsid w:val="00BF32A3"/>
    <w:rsid w:val="00CA2A51"/>
    <w:rsid w:val="00C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544B"/>
  <w15:chartTrackingRefBased/>
  <w15:docId w15:val="{AF6D26F5-2A4C-46D5-B02D-98BA152B2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13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1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1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1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1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1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1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13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1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2026-07-10T06:53:00Z</dcterms:created>
  <dcterms:modified xsi:type="dcterms:W3CDTF">2026-07-10T07:30:00Z</dcterms:modified>
</cp:coreProperties>
</file>