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DJEČJI VRTIĆ „IVANČICA ORIOVAC“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Luke Ilića bb, Oriovac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RKP: 49392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Mat.br.:04485866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OIB: 94993919930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Šifra djelatnosti: 8510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Oriovac,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09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.0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.20</w:t>
      </w:r>
      <w:r w:rsidR="006941E4"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2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C01B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01BB1" w:rsidRPr="005303AA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BILJEŠKE UZ FINANCIJSKO </w:t>
      </w:r>
      <w:r w:rsidRPr="005303AA">
        <w:rPr>
          <w:rFonts w:ascii="Times New Roman" w:eastAsia="HiddenHorzOCR" w:hAnsi="Times New Roman" w:cs="Times New Roman"/>
          <w:b/>
          <w:color w:val="3A3539"/>
          <w:sz w:val="24"/>
          <w:szCs w:val="24"/>
        </w:rPr>
        <w:t>IZVJEŠĆE</w:t>
      </w:r>
    </w:p>
    <w:p w:rsidR="00C01BB1" w:rsidRDefault="00C01BB1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za razdoblje od </w:t>
      </w:r>
      <w:r w:rsidR="00C52DC3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01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.01.20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D87F15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30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.0</w:t>
      </w:r>
      <w:r w:rsidR="00CA3A19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 20</w:t>
      </w:r>
      <w:r w:rsidR="006941E4"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D87F15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  <w:r w:rsidR="00DF051D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bookmarkStart w:id="0" w:name="_GoBack"/>
      <w:bookmarkEnd w:id="0"/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6431F" w:rsidRDefault="00C6431F" w:rsidP="00A278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271625" w:rsidRPr="00D1401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Bilješke uz financijske izvještaje sastavljene su temeljem Pravilnika o financijskom</w:t>
      </w:r>
    </w:p>
    <w:p w:rsidR="00D87F1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izvještavanju u proračunskom računovodstvu (</w:t>
      </w:r>
      <w:r w:rsidR="00CA3A1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NN </w:t>
      </w:r>
      <w:r w:rsidR="00CA3A19" w:rsidRPr="00CA3A19">
        <w:rPr>
          <w:rFonts w:ascii="Times New Roman" w:hAnsi="Times New Roman" w:cs="Times New Roman"/>
          <w:iCs/>
          <w:color w:val="3A3539"/>
          <w:sz w:val="24"/>
          <w:szCs w:val="24"/>
        </w:rPr>
        <w:t>37/22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271625" w:rsidRPr="005B0D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Financijski izvještaji sastavljeni su na sljedećim obrascima: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lzvještaj o prihodima i rashodima, primicima i izdacima (Obrazac: PR-RAS).</w:t>
      </w:r>
    </w:p>
    <w:p w:rsidR="00CA3A19" w:rsidRDefault="00CA3A19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</w:t>
      </w:r>
      <w:r w:rsidRPr="00CA3A19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Izvje</w:t>
      </w:r>
      <w:r w:rsidR="00A1113D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š</w:t>
      </w:r>
      <w:r w:rsidRPr="00CA3A19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taj o obvezama (Obrazac OBVEZE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)</w:t>
      </w:r>
    </w:p>
    <w:p w:rsidR="00CA3A19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>- Bilješke koje su dopuna uz financijski izvještaj</w:t>
      </w:r>
      <w:r>
        <w:rPr>
          <w:rFonts w:ascii="Times New Roman" w:hAnsi="Times New Roman" w:cs="Times New Roman"/>
          <w:iCs/>
          <w:color w:val="3A3539"/>
          <w:sz w:val="24"/>
          <w:szCs w:val="24"/>
          <w:u w:val="single"/>
        </w:rPr>
        <w:t xml:space="preserve">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B0D25">
        <w:rPr>
          <w:rFonts w:ascii="Times New Roman" w:hAnsi="Times New Roman" w:cs="Times New Roman"/>
          <w:iCs/>
          <w:color w:val="3A3539"/>
          <w:sz w:val="24"/>
          <w:szCs w:val="24"/>
        </w:rPr>
        <w:t>Bilješke su opisne, brojčane ili kombinirane i njima se obrazlažu pregledi stanja i rokovi dospijeća dugoročnih kredita, pregled ugovornih odnosa, pregled prihoda i rashoda, primitaka i izdataka gdje se navode razlozi zbog kojih je došlo do većih odstupanja od ostvarenja u izvještajnom razdoblju za prethodnu godinu.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„Ivančica Oriovac“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proračunski je korisnik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Oriovac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 osnovnom djelatnošću njege,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odgoja, obrazovanja, zdravstvene zaštite, prehrane i socijalne skrbi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djece rane i predškolske dobi u </w:t>
      </w:r>
      <w:r w:rsidRPr="00D14014">
        <w:rPr>
          <w:rFonts w:ascii="Times New Roman" w:hAnsi="Times New Roman" w:cs="Times New Roman"/>
          <w:iCs/>
          <w:color w:val="3A3539"/>
          <w:sz w:val="24"/>
          <w:szCs w:val="24"/>
        </w:rPr>
        <w:t>skladu s razvoj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nim osobinama i potrebama djece.</w:t>
      </w:r>
    </w:p>
    <w:p w:rsidR="00C6431F" w:rsidRDefault="00C6431F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Upisan je u Trgovački sud u Osijeku - stalna služba u Slavonskom Brodu.  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ima otvorena 2 objekta. Matični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>bjekt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nalazi se u mjestu Oriovac, a od srpnja 2020. godine otvoren je područni o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bjekt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vrtića u mjestu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ispunjavajući sve uvjete za obavljanje djelatnosti odgoja i obrazovanja djece. Djelatnost dječjeg vrtića je predškolski odgoj i obrazovanje, te skrb o djeci rane i predškolske dobi od navršenih šest mjeseci života do polaska u osnovnu školu.</w:t>
      </w:r>
    </w:p>
    <w:p w:rsidR="003821BD" w:rsidRDefault="003821BD" w:rsidP="003821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Dječji vrtić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financira iz sredstava proračuna općine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Oriovac za matični vrtić i sredstava općine Brodski Stupnik za područni vrtić i program predškole u općini Brodski Stupnik,</w:t>
      </w:r>
      <w:r w:rsidRPr="00022C6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vlastitih izvora sredstava (sufinanciranje cijene usluge roditelji)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, sredstva pomoći od Ministarstva znanosti i obrazovanja za program predškole, općina Bebrina i Donji Andrijevci za programe predškola u navedenim općinama i projekt Sretna zajednica  </w:t>
      </w:r>
      <w:r w:rsidRPr="003D324B">
        <w:rPr>
          <w:rFonts w:ascii="Times New Roman" w:hAnsi="Times New Roman" w:cs="Times New Roman"/>
          <w:iCs/>
          <w:color w:val="3A3539"/>
          <w:sz w:val="24"/>
          <w:szCs w:val="24"/>
        </w:rPr>
        <w:t>financiran od strane Europske unije  iz Europskog socijalnog fonda u okviru poziva nastavak unaprjeđenja usluga za djecu u sustavu ranog i predškolskog odgoja i obrazovanja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3821BD" w:rsidRDefault="003821BD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D87F15" w:rsidRDefault="00D87F1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D87F15" w:rsidRDefault="00D87F1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C643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5B7AD1" w:rsidRDefault="00271625" w:rsidP="003821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lastRenderedPageBreak/>
        <w:t xml:space="preserve">BILJEŠKE UZ </w:t>
      </w:r>
      <w:r w:rsidRPr="005B7AD1">
        <w:rPr>
          <w:rFonts w:ascii="Times New Roman" w:hAnsi="Times New Roman" w:cs="Times New Roman"/>
          <w:b/>
          <w:iCs/>
          <w:color w:val="3A3539"/>
          <w:sz w:val="28"/>
          <w:szCs w:val="28"/>
        </w:rPr>
        <w:t>IZVJEŠTAJ O PRIHODIMA I RASHODIMA, PRIMICIMA I IZDACIMA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 01.01.202</w:t>
      </w:r>
      <w:r w:rsidR="00D87F15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 xml:space="preserve">. do 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30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.0</w:t>
      </w:r>
      <w:r w:rsidR="00CA3A19">
        <w:rPr>
          <w:rFonts w:ascii="Times New Roman" w:hAnsi="Times New Roman" w:cs="Times New Roman"/>
          <w:b/>
          <w:iCs/>
          <w:color w:val="3A3539"/>
          <w:sz w:val="28"/>
          <w:szCs w:val="28"/>
        </w:rPr>
        <w:t>6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.202</w:t>
      </w:r>
      <w:r w:rsidR="00D87F15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2C0C64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prihodi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61+62+63+64+65+66+67,68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) iznose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335.255,71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116,5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D87F15" w:rsidRPr="00D87F15">
        <w:rPr>
          <w:rFonts w:ascii="Times New Roman" w:hAnsi="Times New Roman" w:cs="Times New Roman"/>
          <w:iCs/>
          <w:color w:val="3A3539"/>
          <w:sz w:val="24"/>
          <w:szCs w:val="24"/>
        </w:rPr>
        <w:t>47.381,59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C139CA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C139CA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C139C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iz inozemstva i od s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ubj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ekata unutar općeg proračuna (šifre 631+632+633+634+635+636+637+638+639) iznose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89.249,03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84,7.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D87F15" w:rsidRPr="00D87F15">
        <w:rPr>
          <w:rFonts w:ascii="Times New Roman" w:hAnsi="Times New Roman" w:cs="Times New Roman"/>
          <w:iCs/>
          <w:color w:val="3A3539"/>
          <w:sz w:val="24"/>
          <w:szCs w:val="24"/>
        </w:rPr>
        <w:t>16.113,99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U prethodnoj godini završavao se projekt Sretna zajednica financiran iz sredstava Ministarstva demografije za koji su sredstva bila doznačena vrtiću.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F52994" w:rsidRDefault="00C139C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Račun iz računskog plana: </w:t>
      </w:r>
      <w:r w:rsidR="00F52994"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636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proračunskim korisnicima iz proračuna koji im nije nadležan (šifre 6361+6362) iznose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82.686,94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135,7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D87F15" w:rsidRPr="00D87F15">
        <w:rPr>
          <w:rFonts w:ascii="Times New Roman" w:hAnsi="Times New Roman" w:cs="Times New Roman"/>
          <w:iCs/>
          <w:color w:val="3A3539"/>
          <w:sz w:val="24"/>
          <w:szCs w:val="24"/>
        </w:rPr>
        <w:t>21.770,54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 Povećanje se odnosi na sredstva dobivena za plaće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koju je povećana osnovica za obračun, troškovi se odnose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materijalna prava djelatnika područnog vrtića i programa predškole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općini Brodski Stupnik i programe predškole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općin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ama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>Bebrina i Donji Andrijevci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2D420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8454FE" w:rsidRDefault="008454FE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139CA" w:rsidRP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4.</w:t>
      </w:r>
    </w:p>
    <w:p w:rsidR="00F52994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Pomoći temeljem prijenosa EU sredstava (šifre 6381+6382) iznose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6.562,09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14,8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87F15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7D6881" w:rsidRPr="007D6881">
        <w:rPr>
          <w:rFonts w:ascii="Times New Roman" w:hAnsi="Times New Roman" w:cs="Times New Roman"/>
          <w:iCs/>
          <w:color w:val="3A3539"/>
          <w:sz w:val="24"/>
          <w:szCs w:val="24"/>
        </w:rPr>
        <w:t>37.884,53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se odnosi na sredstva dobivena za potrebe provedbe projekta Sretna zajednica koji se financira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o</w:t>
      </w:r>
      <w:r w:rsidR="008454F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sredstvima EU fonda dobivenim od strane 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>Ministarstv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a</w:t>
      </w:r>
      <w:r w:rsidR="004B32AB" w:rsidRP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za demografiju, obitelj, mlade i socijalnu politiku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2024. godini isplaćena je samo posljednja rata doznačena za navedeni projekt.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D420A" w:rsidRP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2D420A" w:rsidRDefault="002D420A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 64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imovine (šifre 641+642+643) iznose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10,27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7,49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369,4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Prihod se odnosi na prihode od financijske imovine, prihodi od kamata.</w:t>
      </w:r>
    </w:p>
    <w:p w:rsidR="00F52994" w:rsidRPr="005303AA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2D42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upravnih i administrativnih pristojbi, pristojbi po posebnim propisima i naknada 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(šifre 651+652+653)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iznose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68.940,63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132,4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7D6881" w:rsidRPr="007D6881">
        <w:rPr>
          <w:rFonts w:ascii="Times New Roman" w:hAnsi="Times New Roman" w:cs="Times New Roman"/>
          <w:iCs/>
          <w:color w:val="3A3539"/>
          <w:sz w:val="24"/>
          <w:szCs w:val="24"/>
        </w:rPr>
        <w:t>16.862,17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C963B1" w:rsidRDefault="00F529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 w:rsidR="0027162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od sufinanciranja cijene usluge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roditelja rezultat </w:t>
      </w:r>
      <w:r w:rsidR="004B32AB">
        <w:rPr>
          <w:rFonts w:ascii="Times New Roman" w:hAnsi="Times New Roman" w:cs="Times New Roman"/>
          <w:iCs/>
          <w:color w:val="3A3539"/>
          <w:sz w:val="24"/>
          <w:szCs w:val="24"/>
        </w:rPr>
        <w:t>povećanja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cijene sufinanciranja cijene vrtića za roditelje u povećanju od 15% koja se primjenjuje od listopada 2023. godine.</w:t>
      </w:r>
      <w:r w:rsidR="00C963B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7D6881" w:rsidRDefault="007D688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D6881" w:rsidRDefault="007D6881" w:rsidP="007D6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7D6881" w:rsidRDefault="007D6881" w:rsidP="007D6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7D6881" w:rsidRPr="00F4400F" w:rsidRDefault="007D6881" w:rsidP="007D6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7.</w:t>
      </w:r>
    </w:p>
    <w:p w:rsidR="007D6881" w:rsidRDefault="007D6881" w:rsidP="007D6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Prihodi od prodaje proizvoda i robe te pruženih usluga, prihodi od donacija te povrati po protestiranim jamstvima (šifre 6521 do 6533). </w:t>
      </w:r>
    </w:p>
    <w:p w:rsidR="007D6881" w:rsidRDefault="007D6881" w:rsidP="007D6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Prihod se odnosi na donaciju ormara od strane NK Oriolik za dječji vrtić u iznosu od 799,88 eura.</w:t>
      </w:r>
    </w:p>
    <w:p w:rsidR="007D6881" w:rsidRDefault="007D688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F4400F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504B4F"/>
          <w:sz w:val="24"/>
          <w:szCs w:val="24"/>
        </w:rPr>
      </w:pPr>
      <w:r w:rsidRPr="00F4400F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</w:t>
      </w:r>
      <w:r w:rsidRPr="00F4400F">
        <w:rPr>
          <w:rFonts w:ascii="Times New Roman" w:hAnsi="Times New Roman" w:cs="Times New Roman"/>
          <w:b/>
          <w:iCs/>
          <w:color w:val="504B4F"/>
          <w:sz w:val="24"/>
          <w:szCs w:val="24"/>
        </w:rPr>
        <w:t>br.</w:t>
      </w:r>
      <w:r w:rsidR="007D6881">
        <w:rPr>
          <w:rFonts w:ascii="Times New Roman" w:hAnsi="Times New Roman" w:cs="Times New Roman"/>
          <w:b/>
          <w:iCs/>
          <w:color w:val="504B4F"/>
          <w:sz w:val="24"/>
          <w:szCs w:val="24"/>
        </w:rPr>
        <w:t>8</w:t>
      </w:r>
      <w:r w:rsidR="00F52994">
        <w:rPr>
          <w:rFonts w:ascii="Times New Roman" w:hAnsi="Times New Roman" w:cs="Times New Roman"/>
          <w:b/>
          <w:iCs/>
          <w:color w:val="504B4F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</w:t>
      </w: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prihodi iz nadležnog proračuna i od HZZO-a na temelju ugovornih obveza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671+673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176.255,90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135,1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prihoda iz nadležnog proračuna od </w:t>
      </w:r>
      <w:r w:rsidR="007D6881" w:rsidRP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45.826,04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godine.</w:t>
      </w:r>
      <w:r w:rsidR="00F529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>Iz nadležnog proračuna se financiraju plaće djelatnika i ostala materijalna prava djelatnika.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siječnja 2024. godine donešena je odluka o povećanju osnovice za obračun plaća djelatnika. Sukladno navedenoj odluci povećani su i prihodi iz nadležnog proračuna. </w:t>
      </w:r>
      <w:r w:rsidR="007C5A89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7D6881" w:rsidRDefault="007D688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D6881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 w:rsidR="00F52994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poslovanja (šifre 31+32+34+35+36+37+38) iznose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325.365,17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125,2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7D6881" w:rsidRP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65.532,83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Razlozi povećanja ukupnih rashoda poslovanja su povećani rashodi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zaposlenike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zaposlenika  zbog 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povećanja osnovice za obračun plaće. Sukladno povećanju plaća uvećani su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doprinos</w:t>
      </w:r>
      <w:r w:rsidR="007D6881">
        <w:rPr>
          <w:rFonts w:ascii="Times New Roman" w:hAnsi="Times New Roman" w:cs="Times New Roman"/>
          <w:iCs/>
          <w:color w:val="3A3539"/>
          <w:sz w:val="24"/>
          <w:szCs w:val="24"/>
        </w:rPr>
        <w:t>i. Zbog promjene cijena na tržištu vezano za troškove materijala i energije povećani su i rashodi.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</w:p>
    <w:p w:rsidR="007D6881" w:rsidRDefault="007D688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7D6881">
        <w:rPr>
          <w:rFonts w:ascii="Times New Roman" w:hAnsi="Times New Roman" w:cs="Times New Roman"/>
          <w:b/>
          <w:iCs/>
          <w:color w:val="3A3539"/>
          <w:sz w:val="24"/>
          <w:szCs w:val="24"/>
        </w:rPr>
        <w:t>10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za zaposlene (šifre 311+312+313) iznose </w:t>
      </w:r>
      <w:r w:rsidR="000538DD">
        <w:rPr>
          <w:rFonts w:ascii="Times New Roman" w:hAnsi="Times New Roman" w:cs="Times New Roman"/>
          <w:iCs/>
          <w:color w:val="3A3539"/>
          <w:sz w:val="24"/>
          <w:szCs w:val="24"/>
        </w:rPr>
        <w:t>225.790,78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0538DD">
        <w:rPr>
          <w:rFonts w:ascii="Times New Roman" w:hAnsi="Times New Roman" w:cs="Times New Roman"/>
          <w:iCs/>
          <w:color w:val="3A3539"/>
          <w:sz w:val="24"/>
          <w:szCs w:val="24"/>
        </w:rPr>
        <w:t>119,6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0538DD" w:rsidRPr="000538D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36.930,99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</w:t>
      </w:r>
      <w:r w:rsidR="000538DD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osnovice za obračun plaća  radnika.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8227D2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227D2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277DF6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0538DD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800B9E" w:rsidRDefault="00271625" w:rsidP="00800B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2C0C64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plaće (bruto) (šifre 3111 do 3114) iznose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>192.756,36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>121,0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800B9E" w:rsidRPr="00800B9E">
        <w:rPr>
          <w:rFonts w:ascii="Times New Roman" w:hAnsi="Times New Roman" w:cs="Times New Roman"/>
          <w:iCs/>
          <w:color w:val="3A3539"/>
          <w:sz w:val="24"/>
          <w:szCs w:val="24"/>
        </w:rPr>
        <w:t>33.470,47</w:t>
      </w:r>
      <w:r w:rsidR="005B1DF8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277DF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rashoda za zaposlene je rezultat povećanja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rezultat povećanja osnovice za obračun plaća  radnika. </w:t>
      </w:r>
    </w:p>
    <w:p w:rsidR="00277DF6" w:rsidRDefault="00277DF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Bilješka br.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</w:t>
      </w:r>
      <w:r w:rsidR="00800B9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2</w:t>
      </w:r>
      <w:r w:rsidR="005B2AE5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313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doprinosi na plaće (šifre 3111 do 3133) iznose 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25.514,42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101,3</w:t>
      </w:r>
      <w:r w:rsidRPr="006B6C0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800B9E" w:rsidRP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338,69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u odnosu na isto izvještajno razdoblje prethodne godine. Doprinosi na plaće 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nisu znatno uvećani zato što je u vrtiću zaposleno dosta djelatnika na neodređeno vrijeme koji su mlađi od 30 godina za koje se koristi olakšica za podmirenje doprinosa za zdravstveno osiguranje.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00B9E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6B6C0B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</w:t>
      </w:r>
    </w:p>
    <w:p w:rsidR="00277DF6" w:rsidRPr="005B2AE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6B6C0B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32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Materijalni rashodi (šifre 321+322+323+324+329)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iznose 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97.475,98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138,1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Povećanje od </w:t>
      </w:r>
      <w:r w:rsidR="00800B9E" w:rsidRP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26.897,9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0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izvještajno razdoblje prethodne godine.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</w:t>
      </w:r>
      <w:r w:rsidR="00277DF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Povećanje se </w:t>
      </w:r>
      <w:r w:rsidR="005B2AE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odnosi na naknade troškova zaposlenika</w:t>
      </w:r>
      <w:r w:rsidR="00800B9E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(prijevoz, topli obrok), te rashode za materijal i energiju.</w:t>
      </w:r>
    </w:p>
    <w:p w:rsidR="00271625" w:rsidRPr="006B6C0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5B2AE5"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00B9E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321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Naknade troškova zaposlenima (šifre 321+322 +323+324 +329)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iznose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>28.265,38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>108,0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Povećanje od </w:t>
      </w:r>
      <w:r w:rsidR="00800B9E" w:rsidRPr="00800B9E">
        <w:rPr>
          <w:rFonts w:ascii="Times New Roman" w:hAnsi="Times New Roman" w:cs="Times New Roman"/>
          <w:iCs/>
          <w:color w:val="3A3539"/>
          <w:sz w:val="24"/>
          <w:szCs w:val="24"/>
        </w:rPr>
        <w:t>2.099,31</w:t>
      </w:r>
      <w:r w:rsidR="005B2AE5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800B9E">
        <w:rPr>
          <w:rFonts w:ascii="Times New Roman" w:hAnsi="Times New Roman" w:cs="Times New Roman"/>
          <w:iCs/>
          <w:color w:val="3A3539"/>
          <w:sz w:val="24"/>
          <w:szCs w:val="24"/>
        </w:rPr>
        <w:t>Razlika povećanja se pojavila kod troškova naknada za prijevoz djelatnika jer se u 2024. godini na posao vratilo nekoliko djelatnica sa rodiljnog dopusta za koje vrtić nije isplaćivao naknade plaća i troškova prijevoza. Neki djelatni</w:t>
      </w:r>
      <w:r w:rsidR="008B7886">
        <w:rPr>
          <w:rFonts w:ascii="Times New Roman" w:hAnsi="Times New Roman" w:cs="Times New Roman"/>
          <w:iCs/>
          <w:color w:val="3A3539"/>
          <w:sz w:val="24"/>
          <w:szCs w:val="24"/>
        </w:rPr>
        <w:t>ci su promijenili prebivalište pa su im troškovi prijevoza uvećani u odnosu na prethodnu godinu.</w:t>
      </w:r>
    </w:p>
    <w:p w:rsidR="00593857" w:rsidRDefault="0059385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B7886">
        <w:rPr>
          <w:rFonts w:ascii="Times New Roman" w:hAnsi="Times New Roman" w:cs="Times New Roman"/>
          <w:b/>
          <w:iCs/>
          <w:color w:val="3A3539"/>
          <w:sz w:val="24"/>
          <w:szCs w:val="24"/>
        </w:rPr>
        <w:t>5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rashodi za materijal i energiju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3221 do 3227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8B78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38.953,74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uz indeks </w:t>
      </w:r>
      <w:r w:rsidR="008B78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141,5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. </w:t>
      </w:r>
      <w:r w:rsidR="00AB46D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od </w:t>
      </w:r>
      <w:r w:rsidR="008B7886" w:rsidRPr="008B78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11.428,93</w:t>
      </w:r>
      <w:r w:rsidR="008B78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u odnosu na isto izvješt</w:t>
      </w:r>
      <w:r w:rsidR="00DB065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ajno razdoblje prethodne godine.</w:t>
      </w:r>
      <w:r w:rsidR="008B788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U tekućoj godini povećanje se pojavilo u troškovima uredskog materijala, materijala i sirovina. U 2024. godini pojavio se trošak službene radne i zaštitne odjeće i obuće.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1</w:t>
      </w:r>
      <w:r w:rsidR="008B7886">
        <w:rPr>
          <w:rFonts w:ascii="Times New Roman" w:hAnsi="Times New Roman" w:cs="Times New Roman"/>
          <w:b/>
          <w:iCs/>
          <w:color w:val="3A3539"/>
          <w:sz w:val="24"/>
          <w:szCs w:val="24"/>
        </w:rPr>
        <w:t>6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A4107D" w:rsidRDefault="00271625" w:rsidP="00A410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rashodi za usluge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3231 do 3239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8B7886">
        <w:rPr>
          <w:rFonts w:ascii="Times New Roman" w:hAnsi="Times New Roman" w:cs="Times New Roman"/>
          <w:iCs/>
          <w:color w:val="3A3539"/>
          <w:sz w:val="24"/>
          <w:szCs w:val="24"/>
        </w:rPr>
        <w:t>20.168,94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8B7886">
        <w:rPr>
          <w:rFonts w:ascii="Times New Roman" w:hAnsi="Times New Roman" w:cs="Times New Roman"/>
          <w:iCs/>
          <w:color w:val="3A3539"/>
          <w:sz w:val="24"/>
          <w:szCs w:val="24"/>
        </w:rPr>
        <w:t>149,7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BE3B11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077AEE" w:rsidRPr="00077AEE">
        <w:rPr>
          <w:rFonts w:ascii="Times New Roman" w:hAnsi="Times New Roman" w:cs="Times New Roman"/>
          <w:iCs/>
          <w:color w:val="3A3539"/>
          <w:sz w:val="24"/>
          <w:szCs w:val="24"/>
        </w:rPr>
        <w:t>6.696,24</w:t>
      </w:r>
      <w:r w:rsidR="00077AE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Troškovi se odnose na usluge telefona i pošte, </w:t>
      </w:r>
      <w:r w:rsidR="007C3DC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komunalne usluge,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usluge knjigovodstva,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usluge čišćenja i pr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>anja posteljine i usluge FINA-e koji su povećani u odnosu na prethodnu godinu.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Zbog kvara na perilici suđa bili su česti popravci stoga su i usluge  tekućeg i investicijskog održavanja znatno uvećane. </w:t>
      </w:r>
    </w:p>
    <w:p w:rsidR="00271625" w:rsidRPr="005303A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DC62EE">
        <w:rPr>
          <w:rFonts w:ascii="Times New Roman" w:hAnsi="Times New Roman" w:cs="Times New Roman"/>
          <w:b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DE7217" w:rsidRDefault="00271625" w:rsidP="00DE7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329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 ostali nespomenuti rashodi poslovanja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3291 do 3299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iznose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5.949,63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indeks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174,2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DC62EE" w:rsidRPr="00DC62EE">
        <w:rPr>
          <w:rFonts w:ascii="Times New Roman" w:hAnsi="Times New Roman" w:cs="Times New Roman"/>
          <w:iCs/>
          <w:color w:val="3A3539"/>
          <w:sz w:val="24"/>
          <w:szCs w:val="24"/>
        </w:rPr>
        <w:t>2.535,13</w:t>
      </w:r>
      <w:r w:rsidR="003C3F84" w:rsidRP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3C3F8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u odnosu na isto izvještajno razdoblje prethodne godine</w:t>
      </w:r>
      <w:r w:rsidR="0008609B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Naknade za članove upravnog vijeća su uvećane u odnosu na prethodnu godinu. U vrtiću je zaposleno preko 20 osoba zbog neispunjavanja kvote zapošljavanja invalidne osobe vrtić od 2024 plaća mjesečnu naknadu.</w:t>
      </w:r>
    </w:p>
    <w:p w:rsidR="00DE7217" w:rsidRDefault="00DE721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DC62EE">
        <w:rPr>
          <w:rFonts w:ascii="Times New Roman" w:hAnsi="Times New Roman" w:cs="Times New Roman"/>
          <w:b/>
          <w:iCs/>
          <w:color w:val="3A3539"/>
          <w:sz w:val="24"/>
          <w:szCs w:val="24"/>
        </w:rPr>
        <w:t>8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271625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financijski rashodi (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šifre 341+342+343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) iznose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562,72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142,7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>Povećanje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DC62EE" w:rsidRPr="00DC62EE">
        <w:rPr>
          <w:rFonts w:ascii="Times New Roman" w:hAnsi="Times New Roman" w:cs="Times New Roman"/>
          <w:iCs/>
          <w:color w:val="3A3539"/>
          <w:sz w:val="24"/>
          <w:szCs w:val="24"/>
        </w:rPr>
        <w:t>168,25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Račun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financijskih rashoda 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odnosi se na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bankarsk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i uslug</w:t>
      </w:r>
      <w:r w:rsidR="00CF6F88">
        <w:rPr>
          <w:rFonts w:ascii="Times New Roman" w:hAnsi="Times New Roman" w:cs="Times New Roman"/>
          <w:iCs/>
          <w:color w:val="3A3539"/>
          <w:sz w:val="24"/>
          <w:szCs w:val="24"/>
        </w:rPr>
        <w:t>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platnog prometa</w:t>
      </w:r>
      <w:r w:rsidR="00DC62EE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koji ovisi o cijeni bankarskih usluga na tržišu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1</w:t>
      </w:r>
      <w:r w:rsidR="00DC62EE">
        <w:rPr>
          <w:rFonts w:ascii="Times New Roman" w:hAnsi="Times New Roman" w:cs="Times New Roman"/>
          <w:b/>
          <w:iCs/>
          <w:color w:val="3A3539"/>
          <w:sz w:val="24"/>
          <w:szCs w:val="24"/>
        </w:rPr>
        <w:t>9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C22DC2" w:rsidRPr="00C22DC2" w:rsidRDefault="00C22DC2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38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ostali rashodi (šifre 381+382+383+386) iznose 1.535,69 i odnose se na kaznu za nezapošljavanje invalidne osobe iz prethodnih godina.</w:t>
      </w:r>
    </w:p>
    <w:p w:rsidR="00C22DC2" w:rsidRDefault="00C22DC2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22DC2" w:rsidRPr="008C2F51" w:rsidRDefault="00C22DC2" w:rsidP="00C22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20</w:t>
      </w: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</w:t>
      </w:r>
      <w:r w:rsidRPr="00151DFC">
        <w:rPr>
          <w:rFonts w:ascii="Times New Roman" w:hAnsi="Times New Roman" w:cs="Times New Roman"/>
          <w:b/>
          <w:iCs/>
          <w:color w:val="3A3539"/>
          <w:sz w:val="24"/>
          <w:szCs w:val="24"/>
        </w:rPr>
        <w:t>:</w:t>
      </w:r>
      <w:r w:rsidRPr="00151DF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Z005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ukupni rashodi poslovanja  iznose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325.365,17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125,2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Povećanje od </w:t>
      </w:r>
      <w:r w:rsidR="00C22DC2" w:rsidRPr="00C22DC2">
        <w:rPr>
          <w:rFonts w:ascii="Times New Roman" w:hAnsi="Times New Roman" w:cs="Times New Roman"/>
          <w:iCs/>
          <w:color w:val="3A3539"/>
          <w:sz w:val="24"/>
          <w:szCs w:val="24"/>
        </w:rPr>
        <w:t>65.532,83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C22DC2" w:rsidRDefault="00C22DC2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</w:p>
    <w:p w:rsidR="00C22DC2" w:rsidRPr="008C2F51" w:rsidRDefault="00C22DC2" w:rsidP="00C22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 xml:space="preserve">Bilješka br. 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>21</w:t>
      </w: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8C2F51" w:rsidRDefault="008C2F51" w:rsidP="008C2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8C2F51">
        <w:rPr>
          <w:rFonts w:ascii="Times New Roman" w:hAnsi="Times New Roman" w:cs="Times New Roman"/>
          <w:b/>
          <w:iCs/>
          <w:color w:val="3A3539"/>
          <w:sz w:val="24"/>
          <w:szCs w:val="24"/>
        </w:rPr>
        <w:t>Šifra X001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višak prihoda poslovanja iznosi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9.890,54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35,3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C22DC2" w:rsidRPr="00C22DC2">
        <w:rPr>
          <w:rFonts w:ascii="Times New Roman" w:hAnsi="Times New Roman" w:cs="Times New Roman"/>
          <w:iCs/>
          <w:color w:val="3A3539"/>
          <w:sz w:val="24"/>
          <w:szCs w:val="24"/>
        </w:rPr>
        <w:t>18.151,24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Razlog smanjenja je što u tekućoj 2024. godini više nije bilo prihoda za projekt kao u prethodnoj godini. </w:t>
      </w:r>
    </w:p>
    <w:p w:rsidR="008C2F51" w:rsidRDefault="008C2F51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Bilješka br. </w:t>
      </w:r>
      <w:r w:rsidR="00C22DC2">
        <w:rPr>
          <w:rFonts w:ascii="Times New Roman" w:hAnsi="Times New Roman" w:cs="Times New Roman"/>
          <w:b/>
          <w:iCs/>
          <w:color w:val="3A3539"/>
          <w:sz w:val="24"/>
          <w:szCs w:val="24"/>
        </w:rPr>
        <w:t>22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.  </w:t>
      </w:r>
    </w:p>
    <w:p w:rsidR="007F05D7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</w:t>
      </w:r>
      <w:r>
        <w:rPr>
          <w:rFonts w:ascii="Times New Roman" w:hAnsi="Times New Roman" w:cs="Times New Roman"/>
          <w:b/>
          <w:iCs/>
          <w:color w:val="3A3539"/>
          <w:sz w:val="24"/>
          <w:szCs w:val="24"/>
        </w:rPr>
        <w:t xml:space="preserve"> 4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Rashodi za nabavu nefinancijske imovine (šifre 41+42+ 43+ 44+45) iznose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7.999,88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uz indeks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1.161,3</w:t>
      </w:r>
      <w:r w:rsidR="00F004CC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Povećanje od </w:t>
      </w:r>
      <w:r w:rsidR="00C22DC2" w:rsidRPr="00C22DC2">
        <w:rPr>
          <w:rFonts w:ascii="Times New Roman" w:hAnsi="Times New Roman" w:cs="Times New Roman"/>
          <w:iCs/>
          <w:color w:val="3A3539"/>
          <w:sz w:val="24"/>
          <w:szCs w:val="24"/>
        </w:rPr>
        <w:t>7.311,03</w:t>
      </w:r>
      <w:r w:rsidR="00B7648F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 odnosu na isto izvještajno razdoblje prethodne godine.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 w:rsidR="00C22DC2">
        <w:rPr>
          <w:rFonts w:ascii="Times New Roman" w:hAnsi="Times New Roman" w:cs="Times New Roman"/>
          <w:iCs/>
          <w:color w:val="3A3539"/>
          <w:sz w:val="24"/>
          <w:szCs w:val="24"/>
        </w:rPr>
        <w:t>U 2024. za potrebe vrtića nabavljeni su ugradbeni ormari i pregradne stijene, te za potrebe vanjske  zaštite pješčanika cerade za matični i područni vrtić.</w:t>
      </w:r>
    </w:p>
    <w:p w:rsidR="00B5284F" w:rsidRDefault="00B5284F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7F05D7" w:rsidRPr="007F05D7" w:rsidRDefault="007F05D7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</w:t>
      </w:r>
      <w:r w:rsidR="00C22DC2">
        <w:rPr>
          <w:rFonts w:ascii="Times New Roman" w:hAnsi="Times New Roman" w:cs="Times New Roman"/>
          <w:b/>
          <w:iCs/>
          <w:color w:val="3A3539"/>
          <w:sz w:val="24"/>
          <w:szCs w:val="24"/>
        </w:rPr>
        <w:t>3</w:t>
      </w:r>
      <w:r w:rsidRPr="007F05D7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1843"/>
        <w:gridCol w:w="1559"/>
        <w:gridCol w:w="1559"/>
        <w:gridCol w:w="1418"/>
      </w:tblGrid>
      <w:tr w:rsidR="007C3DCF" w:rsidTr="003727CC">
        <w:tc>
          <w:tcPr>
            <w:tcW w:w="3114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Šifra</w:t>
            </w:r>
          </w:p>
        </w:tc>
        <w:tc>
          <w:tcPr>
            <w:tcW w:w="1559" w:type="dxa"/>
          </w:tcPr>
          <w:p w:rsidR="007C3DCF" w:rsidRDefault="007C3DCF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C22DC2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559" w:type="dxa"/>
          </w:tcPr>
          <w:p w:rsidR="007C3DCF" w:rsidRDefault="007C3DCF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202</w:t>
            </w:r>
            <w:r w:rsidR="00C22DC2"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. godina</w:t>
            </w:r>
          </w:p>
        </w:tc>
        <w:tc>
          <w:tcPr>
            <w:tcW w:w="1418" w:type="dxa"/>
          </w:tcPr>
          <w:p w:rsidR="007C3DCF" w:rsidRDefault="007C3DCF" w:rsidP="00372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Indeks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prihodi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X067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287.874,12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335.255,71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116,5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Ukupni rashodi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Y034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260.521,19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333.365,05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128,0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višak prihoda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X004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27.352,93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1.890,66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6,9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Ukupan manjak prihoda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Y004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Višak prihoda –preneseni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9221x,9222xVP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-</w:t>
            </w:r>
          </w:p>
        </w:tc>
      </w:tr>
      <w:tr w:rsidR="00C22DC2" w:rsidTr="003727CC">
        <w:tc>
          <w:tcPr>
            <w:tcW w:w="3114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Manjak prihoda - preneseni</w:t>
            </w:r>
          </w:p>
        </w:tc>
        <w:tc>
          <w:tcPr>
            <w:tcW w:w="1843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9221x,9222xMP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33.767,29</w:t>
            </w:r>
          </w:p>
        </w:tc>
        <w:tc>
          <w:tcPr>
            <w:tcW w:w="1559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29.973,74</w:t>
            </w:r>
          </w:p>
        </w:tc>
        <w:tc>
          <w:tcPr>
            <w:tcW w:w="1418" w:type="dxa"/>
          </w:tcPr>
          <w:p w:rsidR="00C22DC2" w:rsidRDefault="00C22DC2" w:rsidP="00C22D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A3539"/>
                <w:sz w:val="24"/>
                <w:szCs w:val="24"/>
              </w:rPr>
              <w:t>88,8</w:t>
            </w:r>
          </w:p>
        </w:tc>
      </w:tr>
    </w:tbl>
    <w:p w:rsidR="007C3DCF" w:rsidRDefault="007C3DCF" w:rsidP="007C3D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271625" w:rsidRPr="00787C0A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</w:t>
      </w:r>
      <w:r w:rsidR="00A51432">
        <w:rPr>
          <w:rFonts w:ascii="Times New Roman" w:hAnsi="Times New Roman" w:cs="Times New Roman"/>
          <w:b/>
          <w:iCs/>
          <w:color w:val="3A3539"/>
          <w:sz w:val="24"/>
          <w:szCs w:val="24"/>
        </w:rPr>
        <w:t>2</w:t>
      </w:r>
      <w:r w:rsidR="005E411B">
        <w:rPr>
          <w:rFonts w:ascii="Times New Roman" w:hAnsi="Times New Roman" w:cs="Times New Roman"/>
          <w:b/>
          <w:iCs/>
          <w:color w:val="3A3539"/>
          <w:sz w:val="24"/>
          <w:szCs w:val="24"/>
        </w:rPr>
        <w:t>4</w:t>
      </w: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.</w:t>
      </w:r>
    </w:p>
    <w:p w:rsidR="003D324B" w:rsidRDefault="00271625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787C0A">
        <w:rPr>
          <w:rFonts w:ascii="Times New Roman" w:hAnsi="Times New Roman" w:cs="Times New Roman"/>
          <w:b/>
          <w:iCs/>
          <w:color w:val="3A3539"/>
          <w:sz w:val="24"/>
          <w:szCs w:val="24"/>
        </w:rPr>
        <w:t>Račun iz računskog plana: 11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stanje novčanih sredstava na kraju izvještajnog razdoblja (šifre 11P+'11-dugov'-'11-potraž.') iznosi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13.676,30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uz indeks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40,3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Smanjenje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od </w:t>
      </w:r>
      <w:r w:rsidR="00FC7094" w:rsidRPr="00FC7094">
        <w:rPr>
          <w:rFonts w:ascii="Times New Roman" w:hAnsi="Times New Roman" w:cs="Times New Roman"/>
          <w:iCs/>
          <w:color w:val="3A3539"/>
          <w:sz w:val="24"/>
          <w:szCs w:val="24"/>
        </w:rPr>
        <w:t>20.221,83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odnosu na isto izvještajno razdoblje prethodne godine. </w:t>
      </w: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C7094" w:rsidRDefault="00FC7094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A51432" w:rsidRDefault="00A51432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8"/>
          <w:szCs w:val="28"/>
        </w:rPr>
      </w:pP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BILJEŠKE UZ IZVJEŠTAJ O OBVEZAMA 01.01.202</w:t>
      </w:r>
      <w:r w:rsidR="00FC7094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. do 30.06.202</w:t>
      </w:r>
      <w:r w:rsidR="00FC7094">
        <w:rPr>
          <w:rFonts w:ascii="Times New Roman" w:hAnsi="Times New Roman" w:cs="Times New Roman"/>
          <w:b/>
          <w:iCs/>
          <w:color w:val="3A3539"/>
          <w:sz w:val="28"/>
          <w:szCs w:val="28"/>
        </w:rPr>
        <w:t>4</w:t>
      </w:r>
      <w:r w:rsidRPr="00F000A6">
        <w:rPr>
          <w:rFonts w:ascii="Times New Roman" w:hAnsi="Times New Roman" w:cs="Times New Roman"/>
          <w:b/>
          <w:iCs/>
          <w:color w:val="3A3539"/>
          <w:sz w:val="28"/>
          <w:szCs w:val="28"/>
        </w:rPr>
        <w:t>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br.1.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Račun iz računskog plana: Povećanje obveza u izvještajnom razdoblju (šifre V003+N23+N24+´N dio 25,26´)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334.642,67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>Međusobne obveze subjekata općeg proračuna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Obveze za rahode poslovanja (šifre N231 do N239)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327.442,67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B5284F" w:rsidRDefault="00B5284F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>Ukupno obveze u izvještajnom razdoblju (šifre V003+N23+N24+´N dio 25,26´):</w:t>
      </w:r>
    </w:p>
    <w:p w:rsidR="00B5284F" w:rsidRDefault="00B5284F" w:rsidP="00B528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726"/>
        <w:gridCol w:w="2284"/>
      </w:tblGrid>
      <w:tr w:rsidR="00B5284F" w:rsidRPr="003F73D6" w:rsidTr="00BE0B91">
        <w:trPr>
          <w:trHeight w:val="333"/>
        </w:trPr>
        <w:tc>
          <w:tcPr>
            <w:tcW w:w="1413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Obveze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 xml:space="preserve"> šifra</w:t>
            </w:r>
          </w:p>
        </w:tc>
        <w:tc>
          <w:tcPr>
            <w:tcW w:w="5726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Opis</w:t>
            </w:r>
          </w:p>
        </w:tc>
        <w:tc>
          <w:tcPr>
            <w:tcW w:w="2284" w:type="dxa"/>
            <w:shd w:val="clear" w:color="000000" w:fill="BFBFBF"/>
            <w:vAlign w:val="center"/>
            <w:hideMark/>
          </w:tcPr>
          <w:p w:rsidR="00B5284F" w:rsidRPr="003F73D6" w:rsidRDefault="00B5284F" w:rsidP="00BE0B91">
            <w:pPr>
              <w:jc w:val="right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Iznos</w:t>
            </w:r>
          </w:p>
        </w:tc>
      </w:tr>
      <w:tr w:rsidR="00B5284F" w:rsidRPr="003F73D6" w:rsidTr="00BE0B91">
        <w:trPr>
          <w:trHeight w:val="318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</w:t>
            </w:r>
            <w:r w:rsidRPr="003F73D6">
              <w:rPr>
                <w:rFonts w:ascii="Calibri" w:hAnsi="Calibri" w:cs="Calibri"/>
                <w:i/>
                <w:iCs/>
                <w:color w:val="000000" w:themeColor="text1"/>
              </w:rPr>
              <w:t>231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 xml:space="preserve">Obveze za zaposlene 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227.868,28</w:t>
            </w:r>
          </w:p>
        </w:tc>
      </w:tr>
      <w:tr w:rsidR="00B5284F" w:rsidRPr="003F73D6" w:rsidTr="00BE0B91">
        <w:trPr>
          <w:trHeight w:val="26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</w:t>
            </w:r>
            <w:r w:rsidRPr="003F73D6">
              <w:rPr>
                <w:rFonts w:ascii="Calibri" w:hAnsi="Calibri" w:cs="Calibri"/>
                <w:i/>
                <w:iCs/>
                <w:color w:val="000000" w:themeColor="text1"/>
              </w:rPr>
              <w:t>232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>Obveze za materijalne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97.475,98</w:t>
            </w:r>
          </w:p>
        </w:tc>
      </w:tr>
      <w:tr w:rsidR="00B5284F" w:rsidRPr="003F73D6" w:rsidTr="00BE0B91">
        <w:trPr>
          <w:trHeight w:val="25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5284F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N234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financijske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562,72</w:t>
            </w:r>
          </w:p>
        </w:tc>
      </w:tr>
      <w:tr w:rsidR="00B5284F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FC7094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</w:t>
            </w:r>
            <w:r w:rsidR="00FC7094">
              <w:rPr>
                <w:rFonts w:ascii="Calibri" w:hAnsi="Calibri" w:cs="Calibri"/>
                <w:i/>
                <w:iCs/>
                <w:color w:val="000000" w:themeColor="text1"/>
              </w:rPr>
              <w:t>38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kazne, naknade šteta i kapitalne pomoći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1.535,69</w:t>
            </w:r>
          </w:p>
        </w:tc>
      </w:tr>
      <w:tr w:rsidR="00B5284F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</w:tcPr>
          <w:p w:rsidR="00B5284F" w:rsidRDefault="00B5284F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N24</w:t>
            </w:r>
          </w:p>
        </w:tc>
        <w:tc>
          <w:tcPr>
            <w:tcW w:w="5726" w:type="dxa"/>
            <w:shd w:val="clear" w:color="auto" w:fill="auto"/>
            <w:vAlign w:val="center"/>
          </w:tcPr>
          <w:p w:rsidR="00B5284F" w:rsidRDefault="00B5284F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nabavku nefinancijske imovine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B5284F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7.200,00</w:t>
            </w:r>
          </w:p>
        </w:tc>
      </w:tr>
      <w:tr w:rsidR="00B5284F" w:rsidRPr="003F73D6" w:rsidTr="00BE0B91">
        <w:trPr>
          <w:trHeight w:val="222"/>
        </w:trPr>
        <w:tc>
          <w:tcPr>
            <w:tcW w:w="1413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 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B5284F" w:rsidRPr="003F73D6" w:rsidRDefault="00B5284F" w:rsidP="00BE0B91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B5284F" w:rsidRPr="003F73D6" w:rsidRDefault="00FC7094" w:rsidP="00BE0B91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C7094">
              <w:rPr>
                <w:rFonts w:ascii="Calibri" w:hAnsi="Calibri" w:cs="Calibri"/>
                <w:b/>
                <w:bCs/>
                <w:color w:val="000000" w:themeColor="text1"/>
              </w:rPr>
              <w:t>334.642,67</w:t>
            </w:r>
          </w:p>
        </w:tc>
      </w:tr>
    </w:tbl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2.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Račun iz računskog plana: Podmirene obveze u izvještajnom razdoblju (šifre V005+P24+´P dio 25,26´)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333.961,67</w:t>
      </w:r>
      <w:r w:rsidR="00765C69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>Međusobne obveze subjekata općeg proračuna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Obveze za rashode poslovanja (šifre P231 do P239)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326.761,67</w:t>
      </w:r>
      <w:r w:rsidR="0061321C"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tbl>
      <w:tblPr>
        <w:tblW w:w="9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726"/>
        <w:gridCol w:w="2284"/>
      </w:tblGrid>
      <w:tr w:rsidR="0061321C" w:rsidRPr="003F73D6" w:rsidTr="00BE0B91">
        <w:trPr>
          <w:trHeight w:val="333"/>
        </w:trPr>
        <w:tc>
          <w:tcPr>
            <w:tcW w:w="1413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Obveze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 xml:space="preserve"> šifra</w:t>
            </w:r>
          </w:p>
        </w:tc>
        <w:tc>
          <w:tcPr>
            <w:tcW w:w="5726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Opis</w:t>
            </w:r>
          </w:p>
        </w:tc>
        <w:tc>
          <w:tcPr>
            <w:tcW w:w="2284" w:type="dxa"/>
            <w:shd w:val="clear" w:color="000000" w:fill="BFBFBF"/>
            <w:vAlign w:val="center"/>
            <w:hideMark/>
          </w:tcPr>
          <w:p w:rsidR="0061321C" w:rsidRPr="003F73D6" w:rsidRDefault="0061321C" w:rsidP="00BE0B91">
            <w:pPr>
              <w:jc w:val="right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Iznos</w:t>
            </w:r>
          </w:p>
        </w:tc>
      </w:tr>
      <w:tr w:rsidR="0061321C" w:rsidRPr="003F73D6" w:rsidTr="00BE0B91">
        <w:trPr>
          <w:trHeight w:val="318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P231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 xml:space="preserve">Obveze za zaposlene 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226.235,10</w:t>
            </w:r>
          </w:p>
        </w:tc>
      </w:tr>
      <w:tr w:rsidR="0061321C" w:rsidRPr="003F73D6" w:rsidTr="00BE0B91">
        <w:trPr>
          <w:trHeight w:val="26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P232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 w:rsidRPr="003F73D6">
              <w:rPr>
                <w:rFonts w:ascii="Calibri" w:hAnsi="Calibri" w:cs="Calibri"/>
                <w:color w:val="000000" w:themeColor="text1"/>
              </w:rPr>
              <w:t>Obveze za materijalne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98.421,31</w:t>
            </w:r>
          </w:p>
        </w:tc>
      </w:tr>
      <w:tr w:rsidR="0061321C" w:rsidRPr="003F73D6" w:rsidTr="00BE0B91">
        <w:trPr>
          <w:trHeight w:val="25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P234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financijske rashode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569,57</w:t>
            </w:r>
          </w:p>
        </w:tc>
      </w:tr>
      <w:tr w:rsidR="0061321C" w:rsidRPr="003F73D6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FC7094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</w:t>
            </w:r>
            <w:r w:rsidR="00FC7094">
              <w:rPr>
                <w:rFonts w:ascii="Calibri" w:hAnsi="Calibri" w:cs="Calibri"/>
                <w:i/>
                <w:iCs/>
                <w:color w:val="000000" w:themeColor="text1"/>
              </w:rPr>
              <w:t>38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kazne, naknade šteta i kapitalne pomoći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1.535,69</w:t>
            </w:r>
          </w:p>
        </w:tc>
      </w:tr>
      <w:tr w:rsidR="0061321C" w:rsidTr="00BE0B91">
        <w:trPr>
          <w:trHeight w:val="246"/>
        </w:trPr>
        <w:tc>
          <w:tcPr>
            <w:tcW w:w="1413" w:type="dxa"/>
            <w:shd w:val="clear" w:color="auto" w:fill="auto"/>
            <w:vAlign w:val="center"/>
          </w:tcPr>
          <w:p w:rsidR="0061321C" w:rsidRDefault="0061321C" w:rsidP="00BE0B91">
            <w:pPr>
              <w:jc w:val="both"/>
              <w:rPr>
                <w:rFonts w:ascii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</w:rPr>
              <w:t>P24</w:t>
            </w:r>
          </w:p>
        </w:tc>
        <w:tc>
          <w:tcPr>
            <w:tcW w:w="5726" w:type="dxa"/>
            <w:shd w:val="clear" w:color="auto" w:fill="auto"/>
            <w:vAlign w:val="center"/>
          </w:tcPr>
          <w:p w:rsidR="0061321C" w:rsidRDefault="0061321C" w:rsidP="00BE0B91">
            <w:pPr>
              <w:jc w:val="both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Obveze za nabavku nefinancijske imovine</w:t>
            </w:r>
          </w:p>
        </w:tc>
        <w:tc>
          <w:tcPr>
            <w:tcW w:w="2284" w:type="dxa"/>
            <w:shd w:val="clear" w:color="auto" w:fill="auto"/>
            <w:vAlign w:val="center"/>
          </w:tcPr>
          <w:p w:rsidR="0061321C" w:rsidRDefault="00FC7094" w:rsidP="00BE0B91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7.200,00</w:t>
            </w:r>
          </w:p>
        </w:tc>
      </w:tr>
      <w:tr w:rsidR="0061321C" w:rsidRPr="003F73D6" w:rsidTr="00BE0B91">
        <w:trPr>
          <w:trHeight w:val="222"/>
        </w:trPr>
        <w:tc>
          <w:tcPr>
            <w:tcW w:w="1413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i/>
                <w:iCs/>
                <w:color w:val="000000" w:themeColor="text1"/>
              </w:rPr>
              <w:t> </w:t>
            </w:r>
          </w:p>
        </w:tc>
        <w:tc>
          <w:tcPr>
            <w:tcW w:w="5726" w:type="dxa"/>
            <w:shd w:val="clear" w:color="auto" w:fill="auto"/>
            <w:vAlign w:val="center"/>
            <w:hideMark/>
          </w:tcPr>
          <w:p w:rsidR="0061321C" w:rsidRPr="003F73D6" w:rsidRDefault="0061321C" w:rsidP="00BE0B91">
            <w:pPr>
              <w:jc w:val="both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3F73D6">
              <w:rPr>
                <w:rFonts w:ascii="Calibri" w:hAnsi="Calibri" w:cs="Calibri"/>
                <w:b/>
                <w:bCs/>
                <w:color w:val="000000" w:themeColor="text1"/>
              </w:rPr>
              <w:t>UKUPNO</w:t>
            </w:r>
          </w:p>
        </w:tc>
        <w:tc>
          <w:tcPr>
            <w:tcW w:w="2284" w:type="dxa"/>
            <w:shd w:val="clear" w:color="auto" w:fill="auto"/>
            <w:vAlign w:val="center"/>
            <w:hideMark/>
          </w:tcPr>
          <w:p w:rsidR="0061321C" w:rsidRPr="003F73D6" w:rsidRDefault="00FC7094" w:rsidP="00BE0B91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C7094">
              <w:rPr>
                <w:rFonts w:ascii="Calibri" w:hAnsi="Calibri" w:cs="Calibri"/>
                <w:b/>
                <w:bCs/>
                <w:color w:val="000000" w:themeColor="text1"/>
              </w:rPr>
              <w:t>333.961,67</w:t>
            </w:r>
          </w:p>
        </w:tc>
      </w:tr>
    </w:tbl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3.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obveza na kraju izvještajnog razdoblja (šifre V001+V002-V004) i šifre V007+V009)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46.572,20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C7094" w:rsidRDefault="00FC7094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61321C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1321C">
        <w:rPr>
          <w:rFonts w:ascii="Times New Roman" w:hAnsi="Times New Roman" w:cs="Times New Roman"/>
          <w:b/>
          <w:iCs/>
          <w:color w:val="3A3539"/>
          <w:sz w:val="24"/>
          <w:szCs w:val="24"/>
        </w:rPr>
        <w:lastRenderedPageBreak/>
        <w:t>Bilješka br. 4.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dospjelih obveza na kraju izvještajnog razdoblja (šifre V008+D23+D24+´D dio 25,26´)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46.572,20 i odnose se za obveze plaća za lipanj i za podmirenje računa materijalnih troškova koji su stigli u vrtić do vremena izrade izvještaja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</w:t>
      </w:r>
    </w:p>
    <w:p w:rsid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F000A6" w:rsidRPr="0061321C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3A3539"/>
          <w:sz w:val="24"/>
          <w:szCs w:val="24"/>
        </w:rPr>
      </w:pPr>
      <w:r w:rsidRPr="0061321C">
        <w:rPr>
          <w:rFonts w:ascii="Times New Roman" w:hAnsi="Times New Roman" w:cs="Times New Roman"/>
          <w:b/>
          <w:iCs/>
          <w:color w:val="3A3539"/>
          <w:sz w:val="24"/>
          <w:szCs w:val="24"/>
        </w:rPr>
        <w:t>Bilješka br. 5.</w:t>
      </w:r>
    </w:p>
    <w:p w:rsidR="00F000A6" w:rsidRPr="00F000A6" w:rsidRDefault="00F000A6" w:rsidP="00F000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F000A6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Stanje nedospjelih obveza na kraju izvještajnog razdoblja (šifre V010+ND23+ND24+´ND dio 25,26´) iznose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46.572,20.</w:t>
      </w:r>
    </w:p>
    <w:p w:rsidR="00F000A6" w:rsidRDefault="00F000A6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</w:p>
    <w:p w:rsidR="003D324B" w:rsidRPr="005303AA" w:rsidRDefault="003D324B" w:rsidP="00644D3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Zakonski predstavnik: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V.r. 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>Ravnateljica: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Stažić Blanka</w:t>
      </w: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644D35" w:rsidRDefault="00644D35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3D324B" w:rsidRPr="005303AA" w:rsidRDefault="003D324B" w:rsidP="003D32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U 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Oriovcu 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09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.0</w:t>
      </w:r>
      <w:r w:rsidR="00CB776B">
        <w:rPr>
          <w:rFonts w:ascii="Times New Roman" w:hAnsi="Times New Roman" w:cs="Times New Roman"/>
          <w:iCs/>
          <w:color w:val="3A3539"/>
          <w:sz w:val="24"/>
          <w:szCs w:val="24"/>
        </w:rPr>
        <w:t>7</w:t>
      </w:r>
      <w:r>
        <w:rPr>
          <w:rFonts w:ascii="Times New Roman" w:hAnsi="Times New Roman" w:cs="Times New Roman"/>
          <w:iCs/>
          <w:color w:val="3A3539"/>
          <w:sz w:val="24"/>
          <w:szCs w:val="24"/>
        </w:rPr>
        <w:t>.202</w:t>
      </w:r>
      <w:r w:rsidR="00FC7094">
        <w:rPr>
          <w:rFonts w:ascii="Times New Roman" w:hAnsi="Times New Roman" w:cs="Times New Roman"/>
          <w:iCs/>
          <w:color w:val="3A3539"/>
          <w:sz w:val="24"/>
          <w:szCs w:val="24"/>
        </w:rPr>
        <w:t>4</w:t>
      </w:r>
      <w:r w:rsidRPr="005303AA">
        <w:rPr>
          <w:rFonts w:ascii="Times New Roman" w:hAnsi="Times New Roman" w:cs="Times New Roman"/>
          <w:iCs/>
          <w:color w:val="3A3539"/>
          <w:sz w:val="24"/>
          <w:szCs w:val="24"/>
        </w:rPr>
        <w:t xml:space="preserve">. </w:t>
      </w:r>
    </w:p>
    <w:p w:rsidR="003D324B" w:rsidRDefault="003D324B" w:rsidP="002716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3A3539"/>
          <w:sz w:val="24"/>
          <w:szCs w:val="24"/>
        </w:rPr>
      </w:pPr>
    </w:p>
    <w:p w:rsidR="009C2CE9" w:rsidRPr="005303AA" w:rsidRDefault="009C2CE9" w:rsidP="00C01BB1">
      <w:pPr>
        <w:rPr>
          <w:rFonts w:ascii="Times New Roman" w:hAnsi="Times New Roman" w:cs="Times New Roman"/>
          <w:sz w:val="24"/>
          <w:szCs w:val="24"/>
        </w:rPr>
      </w:pPr>
    </w:p>
    <w:sectPr w:rsidR="009C2CE9" w:rsidRPr="005303A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42A2E" w:rsidRDefault="00842A2E" w:rsidP="005303AA">
      <w:pPr>
        <w:spacing w:after="0" w:line="240" w:lineRule="auto"/>
      </w:pPr>
      <w:r>
        <w:separator/>
      </w:r>
    </w:p>
  </w:endnote>
  <w:endnote w:type="continuationSeparator" w:id="0">
    <w:p w:rsidR="00842A2E" w:rsidRDefault="00842A2E" w:rsidP="00530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42A2E" w:rsidRDefault="00842A2E" w:rsidP="005303AA">
      <w:pPr>
        <w:spacing w:after="0" w:line="240" w:lineRule="auto"/>
      </w:pPr>
      <w:r>
        <w:separator/>
      </w:r>
    </w:p>
  </w:footnote>
  <w:footnote w:type="continuationSeparator" w:id="0">
    <w:p w:rsidR="00842A2E" w:rsidRDefault="00842A2E" w:rsidP="00530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2EBACCEF" wp14:editId="4F54BEDF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303020" cy="1174750"/>
          <wp:effectExtent l="0" t="0" r="0" b="6350"/>
          <wp:wrapTight wrapText="bothSides">
            <wp:wrapPolygon edited="0">
              <wp:start x="0" y="0"/>
              <wp:lineTo x="0" y="21366"/>
              <wp:lineTo x="21158" y="21366"/>
              <wp:lineTo x="211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318860" cy="1189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4D35">
      <w:rPr>
        <w:noProof/>
        <w:lang w:eastAsia="hr-HR"/>
      </w:rPr>
      <w:t xml:space="preserve"> 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5303AA" w:rsidRPr="00E935E2" w:rsidRDefault="00644D35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5303AA" w:rsidRPr="00E935E2">
      <w:rPr>
        <w:rFonts w:ascii="Arial" w:hAnsi="Arial" w:cs="Arial"/>
        <w:b/>
        <w:noProof/>
        <w:sz w:val="20"/>
        <w:szCs w:val="20"/>
        <w:lang w:eastAsia="hr-HR"/>
      </w:rPr>
      <w:t>LUKE ILIĆA BB, 35250 ORIOVAC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5303AA" w:rsidRPr="00E935E2" w:rsidRDefault="005303AA" w:rsidP="005303AA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5303AA" w:rsidRPr="00E935E2" w:rsidRDefault="005303AA" w:rsidP="005303AA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:rsidR="005303AA" w:rsidRDefault="005303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BB1"/>
    <w:rsid w:val="000300C9"/>
    <w:rsid w:val="0005123A"/>
    <w:rsid w:val="000538DD"/>
    <w:rsid w:val="00062BB3"/>
    <w:rsid w:val="00077AEE"/>
    <w:rsid w:val="0008609B"/>
    <w:rsid w:val="00090754"/>
    <w:rsid w:val="00090D77"/>
    <w:rsid w:val="00094492"/>
    <w:rsid w:val="000E24A7"/>
    <w:rsid w:val="001108F7"/>
    <w:rsid w:val="00154623"/>
    <w:rsid w:val="001A48EA"/>
    <w:rsid w:val="001A5DB4"/>
    <w:rsid w:val="001B4891"/>
    <w:rsid w:val="001E0EBE"/>
    <w:rsid w:val="002220AB"/>
    <w:rsid w:val="0025733B"/>
    <w:rsid w:val="00271625"/>
    <w:rsid w:val="00277DF6"/>
    <w:rsid w:val="002D420A"/>
    <w:rsid w:val="002F3633"/>
    <w:rsid w:val="00303ECA"/>
    <w:rsid w:val="0032387D"/>
    <w:rsid w:val="0032680E"/>
    <w:rsid w:val="003614EF"/>
    <w:rsid w:val="003821BD"/>
    <w:rsid w:val="00395756"/>
    <w:rsid w:val="003A684A"/>
    <w:rsid w:val="003B2F01"/>
    <w:rsid w:val="003C3F84"/>
    <w:rsid w:val="003D324B"/>
    <w:rsid w:val="004A7F94"/>
    <w:rsid w:val="004B32AB"/>
    <w:rsid w:val="004B3FCD"/>
    <w:rsid w:val="004E0A6D"/>
    <w:rsid w:val="00525763"/>
    <w:rsid w:val="005303AA"/>
    <w:rsid w:val="00583696"/>
    <w:rsid w:val="00593857"/>
    <w:rsid w:val="00595B57"/>
    <w:rsid w:val="005B1DF8"/>
    <w:rsid w:val="005B2AE5"/>
    <w:rsid w:val="005E070E"/>
    <w:rsid w:val="005E411B"/>
    <w:rsid w:val="0061321C"/>
    <w:rsid w:val="00624A7F"/>
    <w:rsid w:val="00644D35"/>
    <w:rsid w:val="00683EC6"/>
    <w:rsid w:val="006941E4"/>
    <w:rsid w:val="006B50D3"/>
    <w:rsid w:val="00723F0D"/>
    <w:rsid w:val="00747CA0"/>
    <w:rsid w:val="00765C69"/>
    <w:rsid w:val="00766896"/>
    <w:rsid w:val="0078041D"/>
    <w:rsid w:val="00791BAD"/>
    <w:rsid w:val="007C3DCF"/>
    <w:rsid w:val="007C5A89"/>
    <w:rsid w:val="007D6881"/>
    <w:rsid w:val="007F05D7"/>
    <w:rsid w:val="007F2D66"/>
    <w:rsid w:val="00800B9E"/>
    <w:rsid w:val="00842A2E"/>
    <w:rsid w:val="008454FE"/>
    <w:rsid w:val="00881F4B"/>
    <w:rsid w:val="008B1D15"/>
    <w:rsid w:val="008B7886"/>
    <w:rsid w:val="008C1712"/>
    <w:rsid w:val="008C2F51"/>
    <w:rsid w:val="008F0D90"/>
    <w:rsid w:val="00911F83"/>
    <w:rsid w:val="009648B5"/>
    <w:rsid w:val="00974B8A"/>
    <w:rsid w:val="00994A38"/>
    <w:rsid w:val="009A0991"/>
    <w:rsid w:val="009C2CE9"/>
    <w:rsid w:val="009E41B5"/>
    <w:rsid w:val="00A022BA"/>
    <w:rsid w:val="00A1113D"/>
    <w:rsid w:val="00A278EA"/>
    <w:rsid w:val="00A40D25"/>
    <w:rsid w:val="00A4107D"/>
    <w:rsid w:val="00A51275"/>
    <w:rsid w:val="00A51432"/>
    <w:rsid w:val="00A80C30"/>
    <w:rsid w:val="00A85F4C"/>
    <w:rsid w:val="00AA1203"/>
    <w:rsid w:val="00AB46D2"/>
    <w:rsid w:val="00AE1AA3"/>
    <w:rsid w:val="00AF0B60"/>
    <w:rsid w:val="00B108D8"/>
    <w:rsid w:val="00B11298"/>
    <w:rsid w:val="00B5284F"/>
    <w:rsid w:val="00B7648F"/>
    <w:rsid w:val="00B76E02"/>
    <w:rsid w:val="00BB0923"/>
    <w:rsid w:val="00BE3B11"/>
    <w:rsid w:val="00BF6E9E"/>
    <w:rsid w:val="00C005D7"/>
    <w:rsid w:val="00C01BB1"/>
    <w:rsid w:val="00C139CA"/>
    <w:rsid w:val="00C22DC2"/>
    <w:rsid w:val="00C52DC3"/>
    <w:rsid w:val="00C6431F"/>
    <w:rsid w:val="00C850F9"/>
    <w:rsid w:val="00C963B1"/>
    <w:rsid w:val="00CA3A19"/>
    <w:rsid w:val="00CB776B"/>
    <w:rsid w:val="00CF6F88"/>
    <w:rsid w:val="00CF77B5"/>
    <w:rsid w:val="00D219BD"/>
    <w:rsid w:val="00D3664A"/>
    <w:rsid w:val="00D402F0"/>
    <w:rsid w:val="00D5411F"/>
    <w:rsid w:val="00D72B6D"/>
    <w:rsid w:val="00D87F15"/>
    <w:rsid w:val="00DB0650"/>
    <w:rsid w:val="00DC4BA4"/>
    <w:rsid w:val="00DC62EE"/>
    <w:rsid w:val="00DE7217"/>
    <w:rsid w:val="00DF051D"/>
    <w:rsid w:val="00E03981"/>
    <w:rsid w:val="00E456C3"/>
    <w:rsid w:val="00EE283E"/>
    <w:rsid w:val="00EF08F8"/>
    <w:rsid w:val="00F000A6"/>
    <w:rsid w:val="00F004CC"/>
    <w:rsid w:val="00F028ED"/>
    <w:rsid w:val="00F06791"/>
    <w:rsid w:val="00F52994"/>
    <w:rsid w:val="00F81833"/>
    <w:rsid w:val="00F9280C"/>
    <w:rsid w:val="00FC7094"/>
    <w:rsid w:val="00FC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D74E"/>
  <w15:chartTrackingRefBased/>
  <w15:docId w15:val="{3D888B55-5264-4704-B368-479C0079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D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3AA"/>
  </w:style>
  <w:style w:type="paragraph" w:styleId="Footer">
    <w:name w:val="footer"/>
    <w:basedOn w:val="Normal"/>
    <w:link w:val="FooterChar"/>
    <w:uiPriority w:val="99"/>
    <w:unhideWhenUsed/>
    <w:rsid w:val="005303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3AA"/>
  </w:style>
  <w:style w:type="table" w:styleId="TableGrid">
    <w:name w:val="Table Grid"/>
    <w:basedOn w:val="TableNormal"/>
    <w:uiPriority w:val="39"/>
    <w:rsid w:val="0053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686DA-818F-4D8A-8422-953B1DE2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130400</TotalTime>
  <Pages>7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71</cp:revision>
  <dcterms:created xsi:type="dcterms:W3CDTF">2020-04-26T17:57:00Z</dcterms:created>
  <dcterms:modified xsi:type="dcterms:W3CDTF">2024-07-09T05:46:00Z</dcterms:modified>
</cp:coreProperties>
</file>